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#1</w:t>
      </w:r>
      <w:r w:rsidR="00473BC9">
        <w:rPr>
          <w:rFonts w:ascii="Arial" w:eastAsia="Tahoma" w:hAnsi="Arial" w:cs="Arial"/>
          <w:b/>
          <w:bCs/>
          <w:sz w:val="22"/>
          <w:szCs w:val="22"/>
          <w:lang w:eastAsia="zh-CN"/>
        </w:rPr>
        <w:t>20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70633C" w:rsidRPr="005E3BCD">
        <w:rPr>
          <w:rFonts w:ascii="Arial" w:eastAsia="Tahoma" w:hAnsi="Arial" w:cs="Arial"/>
          <w:b/>
          <w:bCs/>
          <w:sz w:val="22"/>
          <w:szCs w:val="22"/>
          <w:lang w:eastAsia="zh-CN"/>
        </w:rPr>
        <w:t>22</w:t>
      </w:r>
      <w:r w:rsidR="0070633C">
        <w:rPr>
          <w:rFonts w:ascii="Arial" w:eastAsia="Tahoma" w:hAnsi="Arial" w:cs="Arial"/>
          <w:b/>
          <w:bCs/>
          <w:sz w:val="22"/>
          <w:szCs w:val="22"/>
          <w:lang w:eastAsia="zh-CN"/>
        </w:rPr>
        <w:t>1</w:t>
      </w:r>
      <w:r w:rsidR="00E848A2">
        <w:rPr>
          <w:rFonts w:ascii="Arial" w:eastAsia="Tahoma" w:hAnsi="Arial" w:cs="Arial"/>
          <w:b/>
          <w:bCs/>
          <w:sz w:val="22"/>
          <w:szCs w:val="22"/>
          <w:lang w:eastAsia="zh-CN"/>
        </w:rPr>
        <w:t>1802</w:t>
      </w:r>
    </w:p>
    <w:p w:rsidR="004E73A5" w:rsidRPr="00356A7F" w:rsidRDefault="00BC5A0B" w:rsidP="004E73A5">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Toulouse</w:t>
      </w:r>
      <w:r w:rsidR="004E73A5" w:rsidRPr="005D736A">
        <w:rPr>
          <w:rFonts w:ascii="Arial" w:eastAsia="Tahoma" w:hAnsi="Arial" w:cs="Arial"/>
          <w:b/>
          <w:bCs/>
          <w:sz w:val="22"/>
          <w:szCs w:val="22"/>
          <w:lang w:eastAsia="zh-CN"/>
        </w:rPr>
        <w:t>,</w:t>
      </w:r>
      <w:r>
        <w:rPr>
          <w:rFonts w:ascii="Arial" w:eastAsia="Tahoma" w:hAnsi="Arial" w:cs="Arial"/>
          <w:b/>
          <w:bCs/>
          <w:sz w:val="22"/>
          <w:szCs w:val="22"/>
          <w:lang w:eastAsia="zh-CN"/>
        </w:rPr>
        <w:t xml:space="preserve"> France</w:t>
      </w:r>
      <w:r w:rsidR="004E73A5">
        <w:rPr>
          <w:rFonts w:ascii="Arial" w:eastAsia="Tahoma" w:hAnsi="Arial" w:cs="Arial"/>
          <w:b/>
          <w:bCs/>
          <w:sz w:val="22"/>
          <w:szCs w:val="22"/>
          <w:lang w:eastAsia="zh-CN"/>
        </w:rPr>
        <w:t xml:space="preserve"> </w:t>
      </w:r>
      <w:r w:rsidR="00DD615A">
        <w:rPr>
          <w:rFonts w:ascii="Arial" w:eastAsia="Tahoma" w:hAnsi="Arial" w:cs="Arial"/>
          <w:b/>
          <w:bCs/>
          <w:sz w:val="22"/>
          <w:szCs w:val="22"/>
          <w:lang w:eastAsia="zh-CN"/>
        </w:rPr>
        <w:t>1</w:t>
      </w:r>
      <w:r w:rsidR="00473BC9">
        <w:rPr>
          <w:rFonts w:ascii="Arial" w:eastAsia="Tahoma" w:hAnsi="Arial" w:cs="Arial"/>
          <w:b/>
          <w:bCs/>
          <w:sz w:val="22"/>
          <w:szCs w:val="22"/>
          <w:lang w:eastAsia="zh-CN"/>
        </w:rPr>
        <w:t>4</w:t>
      </w:r>
      <w:r w:rsidR="00007C5D" w:rsidRPr="00007C5D">
        <w:rPr>
          <w:rFonts w:ascii="Arial" w:eastAsia="Tahoma" w:hAnsi="Arial" w:cs="Arial"/>
          <w:b/>
          <w:bCs/>
          <w:sz w:val="22"/>
          <w:szCs w:val="22"/>
          <w:vertAlign w:val="superscript"/>
          <w:lang w:eastAsia="zh-CN"/>
        </w:rPr>
        <w:t>th</w:t>
      </w:r>
      <w:r w:rsidR="00007C5D">
        <w:rPr>
          <w:rFonts w:ascii="Arial" w:eastAsia="Tahoma" w:hAnsi="Arial" w:cs="Arial"/>
          <w:b/>
          <w:bCs/>
          <w:sz w:val="22"/>
          <w:szCs w:val="22"/>
          <w:lang w:eastAsia="zh-CN"/>
        </w:rPr>
        <w:t xml:space="preserve"> </w:t>
      </w:r>
      <w:r w:rsidR="004E73A5" w:rsidRPr="005D736A">
        <w:rPr>
          <w:rFonts w:ascii="Arial" w:eastAsia="Tahoma" w:hAnsi="Arial" w:cs="Arial"/>
          <w:b/>
          <w:bCs/>
          <w:sz w:val="22"/>
          <w:szCs w:val="22"/>
          <w:lang w:eastAsia="zh-CN"/>
        </w:rPr>
        <w:t xml:space="preserve">– </w:t>
      </w:r>
      <w:r w:rsidR="00391DC8">
        <w:rPr>
          <w:rFonts w:ascii="Arial" w:eastAsia="Tahoma" w:hAnsi="Arial" w:cs="Arial"/>
          <w:b/>
          <w:bCs/>
          <w:sz w:val="22"/>
          <w:szCs w:val="22"/>
          <w:lang w:eastAsia="zh-CN"/>
        </w:rPr>
        <w:t>1</w:t>
      </w:r>
      <w:r w:rsidR="00473BC9">
        <w:rPr>
          <w:rFonts w:ascii="Arial" w:eastAsia="Tahoma" w:hAnsi="Arial" w:cs="Arial"/>
          <w:b/>
          <w:bCs/>
          <w:sz w:val="22"/>
          <w:szCs w:val="22"/>
          <w:lang w:eastAsia="zh-CN"/>
        </w:rPr>
        <w:t>8</w:t>
      </w:r>
      <w:r w:rsidR="00007C5D" w:rsidRPr="00007C5D">
        <w:rPr>
          <w:rFonts w:ascii="Arial" w:eastAsia="Tahoma" w:hAnsi="Arial" w:cs="Arial"/>
          <w:b/>
          <w:bCs/>
          <w:sz w:val="22"/>
          <w:szCs w:val="22"/>
          <w:vertAlign w:val="superscript"/>
          <w:lang w:eastAsia="zh-CN"/>
        </w:rPr>
        <w:t>th</w:t>
      </w:r>
      <w:r w:rsidR="00007C5D">
        <w:rPr>
          <w:rFonts w:ascii="Arial" w:eastAsia="Tahoma" w:hAnsi="Arial" w:cs="Arial"/>
          <w:b/>
          <w:bCs/>
          <w:sz w:val="22"/>
          <w:szCs w:val="22"/>
          <w:lang w:eastAsia="zh-CN"/>
        </w:rPr>
        <w:t xml:space="preserve"> </w:t>
      </w:r>
      <w:r w:rsidR="00473BC9">
        <w:rPr>
          <w:rFonts w:ascii="Arial" w:eastAsia="Tahoma" w:hAnsi="Arial" w:cs="Arial"/>
          <w:b/>
          <w:bCs/>
          <w:sz w:val="22"/>
          <w:szCs w:val="22"/>
          <w:lang w:eastAsia="zh-CN"/>
        </w:rPr>
        <w:t>Nov</w:t>
      </w:r>
      <w:r w:rsidR="00D50E4C">
        <w:rPr>
          <w:rFonts w:ascii="Arial" w:eastAsia="Tahoma" w:hAnsi="Arial" w:cs="Arial"/>
          <w:b/>
          <w:bCs/>
          <w:sz w:val="22"/>
          <w:szCs w:val="22"/>
          <w:lang w:eastAsia="zh-CN"/>
        </w:rPr>
        <w:t>.</w:t>
      </w:r>
      <w:r w:rsidR="004E73A5" w:rsidRPr="005D736A">
        <w:rPr>
          <w:rFonts w:ascii="Arial" w:eastAsia="Tahoma" w:hAnsi="Arial" w:cs="Arial" w:hint="eastAsia"/>
          <w:b/>
          <w:bCs/>
          <w:sz w:val="22"/>
          <w:szCs w:val="22"/>
          <w:lang w:eastAsia="zh-CN"/>
        </w:rPr>
        <w:t xml:space="preserve"> </w:t>
      </w:r>
      <w:r w:rsidR="004E73A5" w:rsidRPr="005D736A">
        <w:rPr>
          <w:rFonts w:ascii="Arial" w:eastAsia="Tahoma" w:hAnsi="Arial" w:cs="Arial"/>
          <w:b/>
          <w:bCs/>
          <w:sz w:val="22"/>
          <w:szCs w:val="22"/>
          <w:lang w:eastAsia="zh-CN"/>
        </w:rPr>
        <w:t>202</w:t>
      </w:r>
      <w:r w:rsidR="004E73A5">
        <w:rPr>
          <w:rFonts w:ascii="Arial" w:eastAsia="Tahoma" w:hAnsi="Arial" w:cs="Arial"/>
          <w:b/>
          <w:bCs/>
          <w:sz w:val="22"/>
          <w:szCs w:val="22"/>
          <w:lang w:eastAsia="zh-CN"/>
        </w:rPr>
        <w:t>2</w:t>
      </w:r>
    </w:p>
    <w:p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980A17" w:rsidRPr="00980A17">
        <w:rPr>
          <w:rFonts w:eastAsia="宋体"/>
          <w:sz w:val="22"/>
          <w:lang w:eastAsia="zh-CN"/>
        </w:rPr>
        <w:t xml:space="preserve">Discussion on </w:t>
      </w:r>
      <w:r w:rsidR="0035445C">
        <w:rPr>
          <w:rFonts w:eastAsia="宋体"/>
          <w:sz w:val="22"/>
          <w:lang w:eastAsia="zh-CN"/>
        </w:rPr>
        <w:t>Signaling for Side Control Information</w:t>
      </w:r>
    </w:p>
    <w:p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w:t>
      </w:r>
      <w:r w:rsidR="00697CD2">
        <w:rPr>
          <w:rFonts w:eastAsia="宋体"/>
          <w:sz w:val="22"/>
          <w:lang w:eastAsia="zh-CN"/>
        </w:rPr>
        <w:t>1</w:t>
      </w:r>
      <w:r w:rsidR="00F44A6F">
        <w:rPr>
          <w:rFonts w:eastAsia="宋体"/>
          <w:sz w:val="22"/>
          <w:lang w:eastAsia="zh-CN"/>
        </w:rPr>
        <w:t>.</w:t>
      </w:r>
      <w:r w:rsidR="00697CD2">
        <w:rPr>
          <w:rFonts w:eastAsia="宋体"/>
          <w:sz w:val="22"/>
          <w:lang w:eastAsia="zh-CN"/>
        </w:rPr>
        <w:t>2</w:t>
      </w:r>
    </w:p>
    <w:p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rsidR="00473BC9" w:rsidRDefault="00473BC9" w:rsidP="000F535E">
      <w:pPr>
        <w:spacing w:before="120"/>
        <w:jc w:val="both"/>
        <w:rPr>
          <w:lang w:eastAsia="zh-CN"/>
        </w:rPr>
      </w:pPr>
      <w:r>
        <w:rPr>
          <w:lang w:eastAsia="zh-CN"/>
        </w:rPr>
        <w:t>In RAN2#119bise</w:t>
      </w:r>
      <w:r w:rsidR="0035445C">
        <w:rPr>
          <w:lang w:eastAsia="zh-CN"/>
        </w:rPr>
        <w:fldChar w:fldCharType="begin"/>
      </w:r>
      <w:r w:rsidR="0035445C">
        <w:rPr>
          <w:lang w:eastAsia="zh-CN"/>
        </w:rPr>
        <w:instrText xml:space="preserve"> REF _Ref110521931 \r \h </w:instrText>
      </w:r>
      <w:r w:rsidR="0035445C">
        <w:rPr>
          <w:lang w:eastAsia="zh-CN"/>
        </w:rPr>
      </w:r>
      <w:r w:rsidR="0035445C">
        <w:rPr>
          <w:lang w:eastAsia="zh-CN"/>
        </w:rPr>
        <w:fldChar w:fldCharType="separate"/>
      </w:r>
      <w:r w:rsidR="0035445C">
        <w:rPr>
          <w:lang w:eastAsia="zh-CN"/>
        </w:rPr>
        <w:t>[1]</w:t>
      </w:r>
      <w:r w:rsidR="0035445C">
        <w:rPr>
          <w:lang w:eastAsia="zh-CN"/>
        </w:rPr>
        <w:fldChar w:fldCharType="end"/>
      </w:r>
      <w:r w:rsidRPr="000C6130">
        <w:rPr>
          <w:rFonts w:hint="eastAsia"/>
          <w:lang w:eastAsia="zh-CN"/>
        </w:rPr>
        <w:t>,</w:t>
      </w:r>
      <w:r>
        <w:rPr>
          <w:lang w:eastAsia="zh-CN"/>
        </w:rPr>
        <w:t xml:space="preserve"> </w:t>
      </w:r>
      <w:r w:rsidRPr="000C6130">
        <w:rPr>
          <w:lang w:eastAsia="zh-CN"/>
        </w:rPr>
        <w:t xml:space="preserve">there </w:t>
      </w:r>
      <w:r>
        <w:rPr>
          <w:lang w:eastAsia="zh-CN"/>
        </w:rPr>
        <w:t>were</w:t>
      </w:r>
      <w:r w:rsidRPr="000C6130">
        <w:rPr>
          <w:lang w:eastAsia="zh-CN"/>
        </w:rPr>
        <w:t xml:space="preserve"> </w:t>
      </w:r>
      <w:r w:rsidR="00CA22E8">
        <w:rPr>
          <w:lang w:eastAsia="zh-CN"/>
        </w:rPr>
        <w:t>the following</w:t>
      </w:r>
      <w:r w:rsidR="002B1932">
        <w:rPr>
          <w:lang w:eastAsia="zh-CN"/>
        </w:rPr>
        <w:t xml:space="preserve"> </w:t>
      </w:r>
      <w:r>
        <w:rPr>
          <w:lang w:eastAsia="zh-CN"/>
        </w:rPr>
        <w:t>agreements</w:t>
      </w:r>
      <w:r w:rsidR="00CA22E8">
        <w:rPr>
          <w:lang w:eastAsia="zh-CN"/>
        </w:rPr>
        <w:t xml:space="preserve"> related on</w:t>
      </w:r>
      <w:r w:rsidR="000C6130">
        <w:rPr>
          <w:lang w:eastAsia="zh-CN"/>
        </w:rPr>
        <w:t xml:space="preserve"> the functions of NCR-MT</w:t>
      </w:r>
      <w:r>
        <w:rPr>
          <w:lang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73BC9" w:rsidRPr="0036358E" w:rsidTr="0036358E">
        <w:tc>
          <w:tcPr>
            <w:tcW w:w="9286" w:type="dxa"/>
            <w:shd w:val="clear" w:color="auto" w:fill="auto"/>
          </w:tcPr>
          <w:p w:rsidR="00473BC9" w:rsidRPr="00A27B46" w:rsidRDefault="00473BC9" w:rsidP="0036358E">
            <w:pPr>
              <w:spacing w:before="60" w:line="259" w:lineRule="auto"/>
              <w:rPr>
                <w:b/>
                <w:bCs/>
                <w:szCs w:val="20"/>
              </w:rPr>
            </w:pPr>
            <w:r w:rsidRPr="00A27B46">
              <w:rPr>
                <w:b/>
                <w:bCs/>
                <w:szCs w:val="20"/>
              </w:rPr>
              <w:t>Agreement:</w:t>
            </w:r>
          </w:p>
          <w:p w:rsidR="00473BC9" w:rsidRPr="0036358E" w:rsidRDefault="00473BC9" w:rsidP="0036358E">
            <w:pPr>
              <w:spacing w:before="120"/>
              <w:jc w:val="both"/>
              <w:rPr>
                <w:bCs/>
                <w:szCs w:val="20"/>
              </w:rPr>
            </w:pPr>
            <w:r w:rsidRPr="0036358E">
              <w:rPr>
                <w:bCs/>
                <w:szCs w:val="20"/>
              </w:rPr>
              <w:t xml:space="preserve">NCR-MT supports RRC_CONNECTED and RRC_IDLE states, </w:t>
            </w:r>
            <w:r w:rsidRPr="00734117">
              <w:rPr>
                <w:bCs/>
                <w:szCs w:val="20"/>
              </w:rPr>
              <w:t>FFS on RRC_INACTIVE state (e.g. optional support or not support).</w:t>
            </w:r>
          </w:p>
          <w:p w:rsidR="00473BC9" w:rsidRPr="0036358E" w:rsidRDefault="00473BC9" w:rsidP="0036358E">
            <w:pPr>
              <w:spacing w:before="60" w:line="259" w:lineRule="auto"/>
              <w:rPr>
                <w:bCs/>
                <w:szCs w:val="20"/>
              </w:rPr>
            </w:pPr>
            <w:r w:rsidRPr="0036358E">
              <w:rPr>
                <w:bCs/>
                <w:szCs w:val="20"/>
              </w:rPr>
              <w:t>Agreement</w:t>
            </w:r>
          </w:p>
          <w:p w:rsidR="00473BC9" w:rsidRPr="0036358E" w:rsidRDefault="00473BC9" w:rsidP="0036358E">
            <w:pPr>
              <w:spacing w:before="120"/>
              <w:jc w:val="both"/>
              <w:rPr>
                <w:bCs/>
                <w:szCs w:val="20"/>
              </w:rPr>
            </w:pPr>
            <w:r w:rsidRPr="0036358E">
              <w:rPr>
                <w:bCs/>
                <w:szCs w:val="20"/>
              </w:rPr>
              <w:t xml:space="preserve">NCR-MT supports SRB0/1/2 and DRB is optional. </w:t>
            </w:r>
            <w:r w:rsidRPr="00734117">
              <w:rPr>
                <w:bCs/>
                <w:szCs w:val="20"/>
              </w:rPr>
              <w:t>FFS on maximum number of DRBs.</w:t>
            </w:r>
          </w:p>
          <w:p w:rsidR="00473BC9" w:rsidRPr="0036358E" w:rsidRDefault="00473BC9" w:rsidP="0036358E">
            <w:pPr>
              <w:pStyle w:val="ListParagraph"/>
              <w:spacing w:before="60"/>
              <w:ind w:firstLineChars="0" w:firstLine="0"/>
              <w:rPr>
                <w:rFonts w:ascii="Times New Roman" w:hAnsi="Times New Roman"/>
                <w:bCs/>
                <w:szCs w:val="20"/>
              </w:rPr>
            </w:pPr>
            <w:r w:rsidRPr="0036358E">
              <w:rPr>
                <w:rFonts w:ascii="Times New Roman" w:hAnsi="Times New Roman"/>
                <w:bCs/>
                <w:szCs w:val="20"/>
              </w:rPr>
              <w:t>Agreements</w:t>
            </w:r>
          </w:p>
          <w:p w:rsidR="00473BC9" w:rsidRPr="0036358E" w:rsidRDefault="00473BC9" w:rsidP="0036358E">
            <w:pPr>
              <w:pStyle w:val="ListParagraph"/>
              <w:spacing w:before="60"/>
              <w:ind w:firstLineChars="0" w:firstLine="0"/>
              <w:rPr>
                <w:rFonts w:ascii="Times New Roman" w:hAnsi="Times New Roman"/>
                <w:bCs/>
                <w:szCs w:val="20"/>
              </w:rPr>
            </w:pPr>
            <w:r w:rsidRPr="0036358E">
              <w:rPr>
                <w:rFonts w:ascii="Times New Roman" w:hAnsi="Times New Roman"/>
                <w:bCs/>
                <w:szCs w:val="20"/>
              </w:rPr>
              <w:t>RRM functions supported by NCR-MR:</w:t>
            </w:r>
          </w:p>
          <w:p w:rsidR="00473BC9" w:rsidRPr="0036358E" w:rsidRDefault="00473BC9" w:rsidP="0036358E">
            <w:pPr>
              <w:pStyle w:val="ListParagraph"/>
              <w:widowControl/>
              <w:numPr>
                <w:ilvl w:val="0"/>
                <w:numId w:val="78"/>
              </w:numPr>
              <w:spacing w:before="60"/>
              <w:ind w:firstLineChars="0" w:firstLine="856"/>
              <w:jc w:val="left"/>
              <w:rPr>
                <w:rFonts w:ascii="Times New Roman" w:eastAsia="MS Mincho" w:hAnsi="Times New Roman"/>
                <w:bCs/>
                <w:sz w:val="20"/>
                <w:szCs w:val="20"/>
              </w:rPr>
            </w:pPr>
            <w:r w:rsidRPr="0036358E">
              <w:rPr>
                <w:rFonts w:ascii="Times New Roman" w:hAnsi="Times New Roman"/>
                <w:bCs/>
                <w:sz w:val="20"/>
                <w:szCs w:val="20"/>
              </w:rPr>
              <w:t>Cell selection is mandatory</w:t>
            </w:r>
          </w:p>
          <w:p w:rsidR="00473BC9" w:rsidRPr="00734117" w:rsidRDefault="00473BC9" w:rsidP="0036358E">
            <w:pPr>
              <w:pStyle w:val="ListParagraph"/>
              <w:widowControl/>
              <w:numPr>
                <w:ilvl w:val="0"/>
                <w:numId w:val="78"/>
              </w:numPr>
              <w:spacing w:before="60"/>
              <w:ind w:firstLineChars="0" w:firstLine="856"/>
              <w:jc w:val="left"/>
              <w:rPr>
                <w:rFonts w:ascii="Times New Roman" w:hAnsi="Times New Roman"/>
                <w:bCs/>
                <w:szCs w:val="20"/>
              </w:rPr>
            </w:pPr>
            <w:r w:rsidRPr="00734117">
              <w:rPr>
                <w:rFonts w:ascii="Times New Roman" w:hAnsi="Times New Roman"/>
                <w:bCs/>
                <w:sz w:val="20"/>
                <w:szCs w:val="20"/>
              </w:rPr>
              <w:t>Cell reselection, RLM, BFD, BFR are FFS</w:t>
            </w:r>
          </w:p>
          <w:p w:rsidR="00473BC9" w:rsidRPr="0036358E" w:rsidRDefault="00473BC9" w:rsidP="0036358E">
            <w:pPr>
              <w:spacing w:before="120"/>
              <w:jc w:val="both"/>
              <w:rPr>
                <w:rFonts w:eastAsia="等线" w:hint="eastAsia"/>
                <w:lang w:eastAsia="zh-CN"/>
              </w:rPr>
            </w:pPr>
          </w:p>
        </w:tc>
      </w:tr>
    </w:tbl>
    <w:p w:rsidR="00E937AC" w:rsidRDefault="003F6FC0" w:rsidP="000F535E">
      <w:pPr>
        <w:spacing w:before="120"/>
        <w:jc w:val="both"/>
      </w:pPr>
      <w:r>
        <w:rPr>
          <w:lang w:eastAsia="zh-CN"/>
        </w:rPr>
        <w:t xml:space="preserve">Based on the above </w:t>
      </w:r>
      <w:r w:rsidR="0035445C">
        <w:rPr>
          <w:lang w:eastAsia="zh-CN"/>
        </w:rPr>
        <w:t>agreements</w:t>
      </w:r>
      <w:r w:rsidR="000F535E">
        <w:rPr>
          <w:lang w:eastAsia="zh-CN"/>
        </w:rPr>
        <w:t>,</w:t>
      </w:r>
      <w:r w:rsidR="00C050E5">
        <w:rPr>
          <w:lang w:eastAsia="zh-CN"/>
        </w:rPr>
        <w:t xml:space="preserve"> </w:t>
      </w:r>
      <w:r w:rsidR="00567E6B">
        <w:t xml:space="preserve">we will </w:t>
      </w:r>
      <w:r w:rsidR="0035445C">
        <w:t xml:space="preserve">further </w:t>
      </w:r>
      <w:r w:rsidR="002F038B">
        <w:t>discuss</w:t>
      </w:r>
      <w:r w:rsidR="000C6130">
        <w:t xml:space="preserve"> the remaining issues of the NCR-MT function</w:t>
      </w:r>
      <w:r w:rsidR="00001095">
        <w:t xml:space="preserve">. In addition, we will also share our views regarding </w:t>
      </w:r>
      <w:r w:rsidR="0035445C">
        <w:t>the semi-static ON-OFF mechanisms</w:t>
      </w:r>
      <w:r w:rsidR="002205E1">
        <w:t>.</w:t>
      </w:r>
      <w:r w:rsidR="00974860">
        <w:t xml:space="preserve"> </w:t>
      </w:r>
    </w:p>
    <w:p w:rsidR="0004065F"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rsidR="008C386D" w:rsidRDefault="003F6FC0" w:rsidP="006E178B">
      <w:pPr>
        <w:keepNext/>
        <w:widowControl w:val="0"/>
        <w:numPr>
          <w:ilvl w:val="1"/>
          <w:numId w:val="9"/>
        </w:numPr>
        <w:spacing w:before="180" w:after="180"/>
        <w:jc w:val="both"/>
        <w:outlineLvl w:val="1"/>
        <w:rPr>
          <w:rFonts w:ascii="Arial" w:eastAsia="等线" w:hAnsi="Arial" w:cs="Arial"/>
          <w:iCs/>
          <w:sz w:val="30"/>
          <w:szCs w:val="30"/>
          <w:lang w:eastAsia="zh-CN"/>
        </w:rPr>
      </w:pPr>
      <w:r>
        <w:rPr>
          <w:rFonts w:ascii="Arial" w:eastAsia="等线" w:hAnsi="Arial" w:cs="Arial"/>
          <w:iCs/>
          <w:sz w:val="30"/>
          <w:szCs w:val="30"/>
          <w:lang w:eastAsia="zh-CN"/>
        </w:rPr>
        <w:t>Remaining issues on NCR-MT function</w:t>
      </w:r>
    </w:p>
    <w:p w:rsidR="003F6FC0" w:rsidRDefault="003F6FC0" w:rsidP="003F6FC0">
      <w:pPr>
        <w:spacing w:before="120"/>
        <w:jc w:val="both"/>
        <w:rPr>
          <w:rFonts w:eastAsia="等线"/>
          <w:lang w:eastAsia="zh-CN"/>
        </w:rPr>
      </w:pPr>
      <w:r w:rsidRPr="003F6FC0">
        <w:rPr>
          <w:rFonts w:eastAsia="等线"/>
          <w:lang w:eastAsia="zh-CN"/>
        </w:rPr>
        <w:t xml:space="preserve">According to the </w:t>
      </w:r>
      <w:r>
        <w:rPr>
          <w:rFonts w:eastAsia="等线"/>
          <w:lang w:eastAsia="zh-CN"/>
        </w:rPr>
        <w:t>related agreements above from the last RAN2 meeting, there are 4 issues:</w:t>
      </w:r>
    </w:p>
    <w:p w:rsidR="003F6FC0" w:rsidRPr="003F6FC0" w:rsidRDefault="003F6FC0" w:rsidP="00BC5A0B">
      <w:pPr>
        <w:numPr>
          <w:ilvl w:val="0"/>
          <w:numId w:val="101"/>
        </w:numPr>
        <w:spacing w:before="120"/>
        <w:jc w:val="both"/>
        <w:rPr>
          <w:rFonts w:eastAsia="等线"/>
          <w:lang w:eastAsia="zh-CN"/>
        </w:rPr>
      </w:pPr>
      <w:r w:rsidRPr="00E848A2">
        <w:rPr>
          <w:rFonts w:eastAsia="等线" w:hint="eastAsia"/>
          <w:lang w:eastAsia="zh-CN"/>
        </w:rPr>
        <w:t>I</w:t>
      </w:r>
      <w:r w:rsidRPr="00E848A2">
        <w:rPr>
          <w:rFonts w:eastAsia="等线"/>
          <w:lang w:eastAsia="zh-CN"/>
        </w:rPr>
        <w:t>ssue 1: whether to support RRC_INACTIVE state</w:t>
      </w:r>
    </w:p>
    <w:p w:rsidR="003F6FC0" w:rsidRDefault="003F6FC0" w:rsidP="00A27B46">
      <w:pPr>
        <w:numPr>
          <w:ilvl w:val="0"/>
          <w:numId w:val="101"/>
        </w:numPr>
        <w:spacing w:before="120"/>
        <w:jc w:val="both"/>
        <w:rPr>
          <w:rFonts w:eastAsia="等线"/>
          <w:lang w:eastAsia="zh-CN"/>
        </w:rPr>
      </w:pPr>
      <w:r w:rsidRPr="00E848A2">
        <w:rPr>
          <w:rFonts w:eastAsia="等线" w:hint="eastAsia"/>
          <w:lang w:eastAsia="zh-CN"/>
        </w:rPr>
        <w:t>I</w:t>
      </w:r>
      <w:r w:rsidRPr="00E848A2">
        <w:rPr>
          <w:rFonts w:eastAsia="等线"/>
          <w:lang w:eastAsia="zh-CN"/>
        </w:rPr>
        <w:t>ssue 2</w:t>
      </w:r>
      <w:r>
        <w:rPr>
          <w:rFonts w:eastAsia="等线"/>
          <w:lang w:eastAsia="zh-CN"/>
        </w:rPr>
        <w:t>: the maximum number of DRBs when DRB is optional</w:t>
      </w:r>
    </w:p>
    <w:p w:rsidR="003F6FC0" w:rsidRDefault="003F6FC0" w:rsidP="00A27B46">
      <w:pPr>
        <w:numPr>
          <w:ilvl w:val="0"/>
          <w:numId w:val="101"/>
        </w:numPr>
        <w:spacing w:before="120"/>
        <w:jc w:val="both"/>
        <w:rPr>
          <w:rFonts w:eastAsia="等线"/>
          <w:lang w:eastAsia="zh-CN"/>
        </w:rPr>
      </w:pPr>
      <w:r>
        <w:rPr>
          <w:rFonts w:eastAsia="等线" w:hint="eastAsia"/>
          <w:lang w:eastAsia="zh-CN"/>
        </w:rPr>
        <w:t>I</w:t>
      </w:r>
      <w:r>
        <w:rPr>
          <w:rFonts w:eastAsia="等线"/>
          <w:lang w:eastAsia="zh-CN"/>
        </w:rPr>
        <w:t>ssue 3: whether to support cell reselection for NCR-</w:t>
      </w:r>
      <w:r>
        <w:rPr>
          <w:rFonts w:eastAsia="等线" w:hint="eastAsia"/>
          <w:lang w:eastAsia="zh-CN"/>
        </w:rPr>
        <w:t>MT</w:t>
      </w:r>
    </w:p>
    <w:p w:rsidR="003F6FC0" w:rsidRPr="00E848A2" w:rsidRDefault="003F6FC0" w:rsidP="00A27B46">
      <w:pPr>
        <w:numPr>
          <w:ilvl w:val="0"/>
          <w:numId w:val="101"/>
        </w:numPr>
        <w:spacing w:before="120"/>
        <w:jc w:val="both"/>
        <w:rPr>
          <w:rFonts w:eastAsia="等线" w:hint="eastAsia"/>
          <w:lang w:eastAsia="zh-CN"/>
        </w:rPr>
      </w:pPr>
      <w:r>
        <w:rPr>
          <w:rFonts w:eastAsia="等线" w:hint="eastAsia"/>
          <w:lang w:eastAsia="zh-CN"/>
        </w:rPr>
        <w:t>I</w:t>
      </w:r>
      <w:r>
        <w:rPr>
          <w:rFonts w:eastAsia="等线"/>
          <w:lang w:eastAsia="zh-CN"/>
        </w:rPr>
        <w:t>ssue 4: whether to support RLM, BF</w:t>
      </w:r>
      <w:r>
        <w:rPr>
          <w:rFonts w:eastAsia="等线" w:hint="eastAsia"/>
          <w:lang w:eastAsia="zh-CN"/>
        </w:rPr>
        <w:t>D</w:t>
      </w:r>
      <w:r>
        <w:rPr>
          <w:rFonts w:eastAsia="等线"/>
          <w:lang w:eastAsia="zh-CN"/>
        </w:rPr>
        <w:t xml:space="preserve"> </w:t>
      </w:r>
      <w:r>
        <w:rPr>
          <w:rFonts w:eastAsia="等线" w:hint="eastAsia"/>
          <w:lang w:eastAsia="zh-CN"/>
        </w:rPr>
        <w:t>and</w:t>
      </w:r>
      <w:r>
        <w:rPr>
          <w:rFonts w:eastAsia="等线"/>
          <w:lang w:eastAsia="zh-CN"/>
        </w:rPr>
        <w:t xml:space="preserve"> BFR for NCR-MT</w:t>
      </w:r>
    </w:p>
    <w:p w:rsidR="00D923BB" w:rsidRPr="00E848A2" w:rsidRDefault="00D923BB" w:rsidP="003F6FC0">
      <w:pPr>
        <w:spacing w:before="120"/>
        <w:jc w:val="both"/>
        <w:rPr>
          <w:b/>
        </w:rPr>
      </w:pPr>
      <w:r w:rsidRPr="00E848A2">
        <w:rPr>
          <w:rFonts w:eastAsia="等线" w:hint="eastAsia"/>
          <w:b/>
          <w:lang w:eastAsia="zh-CN"/>
        </w:rPr>
        <w:t>I</w:t>
      </w:r>
      <w:r w:rsidRPr="00E848A2">
        <w:rPr>
          <w:rFonts w:eastAsia="等线"/>
          <w:b/>
          <w:lang w:eastAsia="zh-CN"/>
        </w:rPr>
        <w:t>ssue 1: whether to support RRC_INACTIVE state</w:t>
      </w:r>
    </w:p>
    <w:p w:rsidR="00382AB1" w:rsidRDefault="003F6FC0" w:rsidP="003F6FC0">
      <w:pPr>
        <w:spacing w:before="120"/>
        <w:jc w:val="both"/>
      </w:pPr>
      <w:r>
        <w:t xml:space="preserve">Regarding </w:t>
      </w:r>
      <w:r w:rsidRPr="00A27B46">
        <w:rPr>
          <w:b/>
        </w:rPr>
        <w:t>Issue 1</w:t>
      </w:r>
      <w:r>
        <w:t xml:space="preserve">, </w:t>
      </w:r>
      <w:r w:rsidR="000E0CFC">
        <w:t>the motivation to introduce RRC_INACTIVE state for NCR-MT</w:t>
      </w:r>
      <w:r w:rsidR="00952698">
        <w:t xml:space="preserve"> should be clarified</w:t>
      </w:r>
      <w:r w:rsidR="000E0CFC">
        <w:t xml:space="preserve">. </w:t>
      </w:r>
      <w:r w:rsidR="008335D2">
        <w:t>W</w:t>
      </w:r>
      <w:r w:rsidR="000E0CFC">
        <w:t xml:space="preserve">hen the NW does not need the NCR to provide coverage/capacity enhancement due to the traffic load decrease or for sake of power saving, the </w:t>
      </w:r>
      <w:proofErr w:type="spellStart"/>
      <w:r w:rsidR="000E0CFC">
        <w:t>gNB</w:t>
      </w:r>
      <w:proofErr w:type="spellEnd"/>
      <w:r w:rsidR="000E0CFC">
        <w:t xml:space="preserve"> can release the NCR-MT to RRC_INACTIVE state.</w:t>
      </w:r>
      <w:r w:rsidR="008335D2">
        <w:t xml:space="preserve"> While w</w:t>
      </w:r>
      <w:r w:rsidR="000E0CFC">
        <w:t>hen the</w:t>
      </w:r>
      <w:r w:rsidR="008335D2">
        <w:t>re is a need of</w:t>
      </w:r>
      <w:r w:rsidR="000E0CFC">
        <w:t xml:space="preserve"> the NCR to provide coverage/capacity enhancement, the NCR-MT </w:t>
      </w:r>
      <w:r w:rsidR="008335D2">
        <w:t>can</w:t>
      </w:r>
      <w:r w:rsidR="000E0CFC">
        <w:t xml:space="preserve"> quickly setup both control link and BH </w:t>
      </w:r>
      <w:r w:rsidR="000E0CFC">
        <w:lastRenderedPageBreak/>
        <w:t xml:space="preserve">link with the </w:t>
      </w:r>
      <w:proofErr w:type="spellStart"/>
      <w:r w:rsidR="000E0CFC">
        <w:t>gNB</w:t>
      </w:r>
      <w:proofErr w:type="spellEnd"/>
      <w:r w:rsidR="000E0CFC">
        <w:t xml:space="preserve"> relying on existing</w:t>
      </w:r>
      <w:r w:rsidR="008335D2">
        <w:t xml:space="preserve"> RRC</w:t>
      </w:r>
      <w:r w:rsidR="000E0CFC">
        <w:t xml:space="preserve"> resum</w:t>
      </w:r>
      <w:r w:rsidR="008335D2">
        <w:t>e</w:t>
      </w:r>
      <w:r w:rsidR="000E0CFC">
        <w:t xml:space="preserve"> procedure. </w:t>
      </w:r>
      <w:r w:rsidR="008335D2">
        <w:t xml:space="preserve">The potential benefit comes from the latency reduction </w:t>
      </w:r>
      <w:r w:rsidR="00FE2437">
        <w:t>from</w:t>
      </w:r>
      <w:r w:rsidR="008335D2">
        <w:t xml:space="preserve"> the control link and BH link </w:t>
      </w:r>
      <w:r w:rsidR="00FE2437">
        <w:t>resume procedure</w:t>
      </w:r>
      <w:r w:rsidR="00155C50">
        <w:t>.</w:t>
      </w:r>
    </w:p>
    <w:p w:rsidR="00884B7B" w:rsidRPr="00884B7B" w:rsidRDefault="00B259FE" w:rsidP="00884B7B">
      <w:pPr>
        <w:pStyle w:val="Observation"/>
        <w:numPr>
          <w:ilvl w:val="0"/>
          <w:numId w:val="37"/>
        </w:numPr>
        <w:tabs>
          <w:tab w:val="left" w:pos="1701"/>
        </w:tabs>
        <w:adjustRightInd w:val="0"/>
        <w:ind w:left="1701" w:hanging="1701"/>
        <w:textAlignment w:val="baseline"/>
        <w:rPr>
          <w:rFonts w:ascii="Times New Roman" w:eastAsia="等线" w:hAnsi="Times New Roman"/>
        </w:rPr>
      </w:pPr>
      <w:bookmarkStart w:id="1" w:name="_Toc118368421"/>
      <w:r>
        <w:rPr>
          <w:rFonts w:ascii="Times New Roman" w:hAnsi="Times New Roman"/>
          <w:lang w:bidi="ar"/>
        </w:rPr>
        <w:t>A</w:t>
      </w:r>
      <w:r w:rsidR="008335D2">
        <w:rPr>
          <w:rFonts w:ascii="Times New Roman" w:hAnsi="Times New Roman"/>
          <w:lang w:bidi="ar"/>
        </w:rPr>
        <w:t>n</w:t>
      </w:r>
      <w:r>
        <w:rPr>
          <w:rFonts w:ascii="Times New Roman" w:hAnsi="Times New Roman"/>
          <w:lang w:bidi="ar"/>
        </w:rPr>
        <w:t xml:space="preserve"> NCR-MT </w:t>
      </w:r>
      <w:r w:rsidR="00FE2437">
        <w:rPr>
          <w:rFonts w:ascii="Times New Roman" w:hAnsi="Times New Roman"/>
          <w:lang w:bidi="ar"/>
        </w:rPr>
        <w:t>supporting</w:t>
      </w:r>
      <w:r>
        <w:rPr>
          <w:rFonts w:ascii="Times New Roman" w:hAnsi="Times New Roman"/>
          <w:lang w:bidi="ar"/>
        </w:rPr>
        <w:t xml:space="preserve"> </w:t>
      </w:r>
      <w:r w:rsidR="000E0CFC" w:rsidRPr="00B259FE">
        <w:rPr>
          <w:rFonts w:ascii="Times New Roman" w:hAnsi="Times New Roman" w:hint="eastAsia"/>
          <w:lang w:bidi="ar"/>
        </w:rPr>
        <w:t>R</w:t>
      </w:r>
      <w:r w:rsidR="000E0CFC" w:rsidRPr="00B259FE">
        <w:rPr>
          <w:rFonts w:ascii="Times New Roman" w:hAnsi="Times New Roman"/>
          <w:lang w:bidi="ar"/>
        </w:rPr>
        <w:t xml:space="preserve">RC_INACTIVE state can </w:t>
      </w:r>
      <w:r>
        <w:rPr>
          <w:rFonts w:ascii="Times New Roman" w:hAnsi="Times New Roman"/>
          <w:lang w:bidi="ar"/>
        </w:rPr>
        <w:t xml:space="preserve">quickly setup </w:t>
      </w:r>
      <w:r w:rsidR="000E0CFC" w:rsidRPr="00B259FE">
        <w:rPr>
          <w:rFonts w:ascii="Times New Roman" w:hAnsi="Times New Roman"/>
          <w:lang w:bidi="ar"/>
        </w:rPr>
        <w:t xml:space="preserve">the control link and BH link </w:t>
      </w:r>
      <w:r>
        <w:rPr>
          <w:rFonts w:ascii="Times New Roman" w:hAnsi="Times New Roman"/>
          <w:lang w:bidi="ar"/>
        </w:rPr>
        <w:t xml:space="preserve">with the </w:t>
      </w:r>
      <w:proofErr w:type="spellStart"/>
      <w:r>
        <w:rPr>
          <w:rFonts w:ascii="Times New Roman" w:hAnsi="Times New Roman"/>
          <w:lang w:bidi="ar"/>
        </w:rPr>
        <w:t>gNB</w:t>
      </w:r>
      <w:proofErr w:type="spellEnd"/>
      <w:r>
        <w:rPr>
          <w:rFonts w:ascii="Times New Roman" w:hAnsi="Times New Roman"/>
          <w:lang w:bidi="ar"/>
        </w:rPr>
        <w:t xml:space="preserve"> relying on existing RRC resume procedur</w:t>
      </w:r>
      <w:r w:rsidR="00884B7B">
        <w:rPr>
          <w:rFonts w:ascii="Times New Roman" w:hAnsi="Times New Roman"/>
          <w:lang w:bidi="ar"/>
        </w:rPr>
        <w:t>e.</w:t>
      </w:r>
      <w:bookmarkEnd w:id="1"/>
    </w:p>
    <w:p w:rsidR="00B259FE" w:rsidRDefault="00155C50" w:rsidP="00B259FE">
      <w:pPr>
        <w:spacing w:before="120"/>
        <w:jc w:val="both"/>
      </w:pPr>
      <w:r>
        <w:t xml:space="preserve">As the potential specification impact for supporting NCR-MT RRC_INACTIVE state </w:t>
      </w:r>
      <w:r w:rsidR="00C279E2">
        <w:t>may not be significant</w:t>
      </w:r>
      <w:r>
        <w:t xml:space="preserve"> </w:t>
      </w:r>
      <w:r w:rsidR="00C279E2">
        <w:t>thus</w:t>
      </w:r>
      <w:r w:rsidR="00B259FE" w:rsidRPr="00B259FE">
        <w:t>, we propose:</w:t>
      </w:r>
    </w:p>
    <w:p w:rsidR="00B259FE" w:rsidRPr="00E848A2" w:rsidRDefault="00B259FE" w:rsidP="00E848A2">
      <w:pPr>
        <w:pStyle w:val="Proposal"/>
        <w:numPr>
          <w:ilvl w:val="0"/>
          <w:numId w:val="13"/>
        </w:numPr>
        <w:tabs>
          <w:tab w:val="left" w:pos="1701"/>
        </w:tabs>
        <w:adjustRightInd w:val="0"/>
        <w:ind w:left="1701" w:hanging="1701"/>
        <w:textAlignment w:val="baseline"/>
        <w:rPr>
          <w:rFonts w:ascii="Times New Roman" w:hAnsi="Times New Roman" w:hint="eastAsia"/>
        </w:rPr>
      </w:pPr>
      <w:bookmarkStart w:id="2" w:name="_Toc118368430"/>
      <w:r w:rsidRPr="00E848A2">
        <w:rPr>
          <w:rFonts w:ascii="Times New Roman" w:hAnsi="Times New Roman" w:hint="eastAsia"/>
        </w:rPr>
        <w:t>R</w:t>
      </w:r>
      <w:r w:rsidRPr="00E848A2">
        <w:rPr>
          <w:rFonts w:ascii="Times New Roman" w:hAnsi="Times New Roman"/>
        </w:rPr>
        <w:t xml:space="preserve">RC_INACTIVE </w:t>
      </w:r>
      <w:r w:rsidR="00952698">
        <w:rPr>
          <w:rFonts w:ascii="Times New Roman" w:hAnsi="Times New Roman"/>
        </w:rPr>
        <w:t>should be</w:t>
      </w:r>
      <w:r w:rsidRPr="00E848A2">
        <w:rPr>
          <w:rFonts w:ascii="Times New Roman" w:hAnsi="Times New Roman"/>
        </w:rPr>
        <w:t xml:space="preserve"> supported</w:t>
      </w:r>
      <w:r w:rsidR="00650E37">
        <w:rPr>
          <w:rFonts w:ascii="Times New Roman" w:hAnsi="Times New Roman"/>
        </w:rPr>
        <w:t xml:space="preserve"> </w:t>
      </w:r>
      <w:r w:rsidR="00650E37">
        <w:rPr>
          <w:rFonts w:ascii="Times New Roman" w:hAnsi="Times New Roman" w:hint="eastAsia"/>
        </w:rPr>
        <w:t>a</w:t>
      </w:r>
      <w:r w:rsidR="00650E37">
        <w:rPr>
          <w:rFonts w:ascii="Times New Roman" w:hAnsi="Times New Roman"/>
        </w:rPr>
        <w:t>s optional feature</w:t>
      </w:r>
      <w:r w:rsidRPr="00E848A2">
        <w:rPr>
          <w:rFonts w:ascii="Times New Roman" w:hAnsi="Times New Roman"/>
        </w:rPr>
        <w:t xml:space="preserve"> for NCR-MT.</w:t>
      </w:r>
      <w:bookmarkEnd w:id="2"/>
    </w:p>
    <w:p w:rsidR="00A15B15" w:rsidRDefault="00A15B15" w:rsidP="00A15B15">
      <w:pPr>
        <w:spacing w:before="120"/>
        <w:jc w:val="both"/>
        <w:rPr>
          <w:rFonts w:eastAsia="等线"/>
          <w:b/>
          <w:lang w:eastAsia="zh-CN"/>
        </w:rPr>
      </w:pPr>
    </w:p>
    <w:p w:rsidR="00A15B15" w:rsidRPr="00A15B15" w:rsidRDefault="00A15B15" w:rsidP="00A15B15">
      <w:pPr>
        <w:spacing w:before="120"/>
        <w:jc w:val="both"/>
        <w:rPr>
          <w:rFonts w:eastAsia="等线"/>
          <w:b/>
          <w:lang w:eastAsia="zh-CN"/>
        </w:rPr>
      </w:pPr>
      <w:r w:rsidRPr="00A15B15">
        <w:rPr>
          <w:rFonts w:eastAsia="等线" w:hint="eastAsia"/>
          <w:b/>
          <w:lang w:eastAsia="zh-CN"/>
        </w:rPr>
        <w:t>I</w:t>
      </w:r>
      <w:r w:rsidRPr="00A15B15">
        <w:rPr>
          <w:rFonts w:eastAsia="等线"/>
          <w:b/>
          <w:lang w:eastAsia="zh-CN"/>
        </w:rPr>
        <w:t xml:space="preserve">ssue 2: </w:t>
      </w:r>
      <w:r w:rsidR="00952698">
        <w:rPr>
          <w:rFonts w:eastAsia="等线"/>
          <w:b/>
          <w:lang w:eastAsia="zh-CN"/>
        </w:rPr>
        <w:t>T</w:t>
      </w:r>
      <w:r w:rsidRPr="00A15B15">
        <w:rPr>
          <w:rFonts w:eastAsia="等线"/>
          <w:b/>
          <w:lang w:eastAsia="zh-CN"/>
        </w:rPr>
        <w:t>he maximum number of DRBs when DRB is optional</w:t>
      </w:r>
    </w:p>
    <w:p w:rsidR="00B259FE" w:rsidRDefault="00954DB9" w:rsidP="006E178B">
      <w:pPr>
        <w:pStyle w:val="BodyText"/>
        <w:rPr>
          <w:rFonts w:eastAsia="等线"/>
          <w:lang w:eastAsia="zh-CN"/>
        </w:rPr>
      </w:pPr>
      <w:r>
        <w:rPr>
          <w:rFonts w:eastAsia="等线"/>
          <w:lang w:eastAsia="zh-CN"/>
        </w:rPr>
        <w:t xml:space="preserve">For IAB-MT, the maximum number of DRBs is not separately defined in the specification, which implies that the NCR-MT could support as many DRBs as </w:t>
      </w:r>
      <w:proofErr w:type="gramStart"/>
      <w:r>
        <w:rPr>
          <w:rFonts w:eastAsia="等线"/>
          <w:lang w:eastAsia="zh-CN"/>
        </w:rPr>
        <w:t>a</w:t>
      </w:r>
      <w:proofErr w:type="gramEnd"/>
      <w:r>
        <w:rPr>
          <w:rFonts w:eastAsia="等线"/>
          <w:lang w:eastAsia="zh-CN"/>
        </w:rPr>
        <w:t xml:space="preserve"> </w:t>
      </w:r>
      <w:r w:rsidR="008335D2">
        <w:rPr>
          <w:rFonts w:eastAsia="等线"/>
          <w:lang w:eastAsia="zh-CN"/>
        </w:rPr>
        <w:t>IAB-MT can support DRB</w:t>
      </w:r>
      <w:r>
        <w:rPr>
          <w:rFonts w:eastAsia="等线"/>
          <w:lang w:eastAsia="zh-CN"/>
        </w:rPr>
        <w:t>. In another aspect</w:t>
      </w:r>
      <w:r w:rsidR="00B259FE">
        <w:rPr>
          <w:rFonts w:eastAsia="等线"/>
          <w:lang w:eastAsia="zh-CN"/>
        </w:rPr>
        <w:t xml:space="preserve">, </w:t>
      </w:r>
      <w:r w:rsidR="00D261C7">
        <w:rPr>
          <w:rFonts w:eastAsia="等线"/>
          <w:lang w:eastAsia="zh-CN"/>
        </w:rPr>
        <w:t>it is not likely</w:t>
      </w:r>
      <w:r w:rsidR="00B259FE">
        <w:rPr>
          <w:rFonts w:eastAsia="等线"/>
          <w:lang w:eastAsia="zh-CN"/>
        </w:rPr>
        <w:t xml:space="preserve"> that the NCR-MT could have other data stream</w:t>
      </w:r>
      <w:r w:rsidR="008335D2">
        <w:rPr>
          <w:rFonts w:eastAsia="等线"/>
          <w:lang w:eastAsia="zh-CN"/>
        </w:rPr>
        <w:t>s</w:t>
      </w:r>
      <w:r w:rsidR="00B259FE">
        <w:rPr>
          <w:rFonts w:eastAsia="等线"/>
          <w:lang w:eastAsia="zh-CN"/>
        </w:rPr>
        <w:t xml:space="preserve"> </w:t>
      </w:r>
      <w:r w:rsidR="00D261C7">
        <w:rPr>
          <w:rFonts w:eastAsia="等线"/>
          <w:lang w:eastAsia="zh-CN"/>
        </w:rPr>
        <w:t>than</w:t>
      </w:r>
      <w:r w:rsidR="00B259FE">
        <w:rPr>
          <w:rFonts w:eastAsia="等线"/>
          <w:lang w:eastAsia="zh-CN"/>
        </w:rPr>
        <w:t xml:space="preserve"> the OAM </w:t>
      </w:r>
      <w:r w:rsidR="00D261C7">
        <w:rPr>
          <w:rFonts w:eastAsia="等线"/>
          <w:lang w:eastAsia="zh-CN"/>
        </w:rPr>
        <w:t>traffics</w:t>
      </w:r>
      <w:r w:rsidR="00B259FE">
        <w:rPr>
          <w:rFonts w:eastAsia="等线"/>
          <w:lang w:eastAsia="zh-CN"/>
        </w:rPr>
        <w:t xml:space="preserve">, i.e. </w:t>
      </w:r>
      <w:r w:rsidR="00D261C7">
        <w:rPr>
          <w:rFonts w:eastAsia="等线"/>
          <w:lang w:eastAsia="zh-CN"/>
        </w:rPr>
        <w:t xml:space="preserve">there is no need </w:t>
      </w:r>
      <w:r w:rsidR="00B259FE">
        <w:rPr>
          <w:rFonts w:eastAsia="等线"/>
          <w:lang w:eastAsia="zh-CN"/>
        </w:rPr>
        <w:t>to support more than one DRB for NCR-MT. From this perspective, we propose:</w:t>
      </w:r>
    </w:p>
    <w:p w:rsidR="00B259FE" w:rsidRDefault="00D261C7" w:rsidP="00B259FE">
      <w:pPr>
        <w:pStyle w:val="Proposal"/>
        <w:numPr>
          <w:ilvl w:val="0"/>
          <w:numId w:val="13"/>
        </w:numPr>
        <w:tabs>
          <w:tab w:val="left" w:pos="1701"/>
        </w:tabs>
        <w:adjustRightInd w:val="0"/>
        <w:ind w:left="1701" w:hanging="1701"/>
        <w:textAlignment w:val="baseline"/>
        <w:rPr>
          <w:rFonts w:ascii="Times New Roman" w:hAnsi="Times New Roman"/>
        </w:rPr>
      </w:pPr>
      <w:bookmarkStart w:id="3" w:name="_Toc118368431"/>
      <w:r>
        <w:rPr>
          <w:rFonts w:ascii="Times New Roman" w:hAnsi="Times New Roman"/>
        </w:rPr>
        <w:t>F</w:t>
      </w:r>
      <w:r w:rsidR="00B259FE" w:rsidRPr="00E848A2">
        <w:rPr>
          <w:rFonts w:ascii="Times New Roman" w:hAnsi="Times New Roman"/>
        </w:rPr>
        <w:t xml:space="preserve">or </w:t>
      </w:r>
      <w:r>
        <w:rPr>
          <w:rFonts w:ascii="Times New Roman" w:hAnsi="Times New Roman"/>
        </w:rPr>
        <w:t>number of supported DRBs</w:t>
      </w:r>
      <w:r w:rsidR="00954DB9">
        <w:rPr>
          <w:rFonts w:ascii="Times New Roman" w:hAnsi="Times New Roman"/>
        </w:rPr>
        <w:t xml:space="preserve">, RAN2 </w:t>
      </w:r>
      <w:r>
        <w:rPr>
          <w:rFonts w:ascii="Times New Roman" w:hAnsi="Times New Roman"/>
        </w:rPr>
        <w:t>to down-select from the</w:t>
      </w:r>
      <w:r w:rsidR="00954DB9">
        <w:rPr>
          <w:rFonts w:ascii="Times New Roman" w:hAnsi="Times New Roman"/>
        </w:rPr>
        <w:t xml:space="preserve"> following two options:</w:t>
      </w:r>
      <w:bookmarkEnd w:id="3"/>
    </w:p>
    <w:p w:rsidR="008335D2" w:rsidRPr="00A27B46" w:rsidRDefault="007E363B" w:rsidP="00A27B46">
      <w:pPr>
        <w:pStyle w:val="Proposal"/>
        <w:numPr>
          <w:ilvl w:val="0"/>
          <w:numId w:val="104"/>
        </w:numPr>
        <w:tabs>
          <w:tab w:val="left" w:pos="1701"/>
        </w:tabs>
        <w:adjustRightInd w:val="0"/>
        <w:textAlignment w:val="baseline"/>
        <w:rPr>
          <w:rFonts w:ascii="Times New Roman" w:hAnsi="Times New Roman"/>
        </w:rPr>
      </w:pPr>
      <w:bookmarkStart w:id="4" w:name="_Toc118368432"/>
      <w:r w:rsidRPr="00A27B46">
        <w:rPr>
          <w:rFonts w:ascii="Times New Roman" w:hAnsi="Times New Roman"/>
        </w:rPr>
        <w:t>Option a.</w:t>
      </w:r>
      <w:r w:rsidR="008335D2" w:rsidRPr="00A27B46">
        <w:rPr>
          <w:rFonts w:ascii="Times New Roman" w:hAnsi="Times New Roman"/>
        </w:rPr>
        <w:t xml:space="preserve"> </w:t>
      </w:r>
      <w:r w:rsidR="00D261C7" w:rsidRPr="00A27B46">
        <w:rPr>
          <w:rFonts w:ascii="Times New Roman" w:hAnsi="Times New Roman"/>
        </w:rPr>
        <w:t>NCR-MT may s</w:t>
      </w:r>
      <w:r w:rsidR="008335D2" w:rsidRPr="00A27B46">
        <w:rPr>
          <w:rFonts w:ascii="Times New Roman" w:hAnsi="Times New Roman"/>
        </w:rPr>
        <w:t xml:space="preserve">upport at most one DRB for </w:t>
      </w:r>
      <w:r w:rsidR="00192256" w:rsidRPr="00A27B46">
        <w:rPr>
          <w:rFonts w:ascii="Times New Roman" w:hAnsi="Times New Roman"/>
        </w:rPr>
        <w:t>NCR operation</w:t>
      </w:r>
      <w:bookmarkEnd w:id="4"/>
    </w:p>
    <w:p w:rsidR="00F9651B" w:rsidRPr="00A27B46" w:rsidRDefault="008335D2" w:rsidP="00A27B46">
      <w:pPr>
        <w:pStyle w:val="Proposal"/>
        <w:numPr>
          <w:ilvl w:val="0"/>
          <w:numId w:val="104"/>
        </w:numPr>
        <w:tabs>
          <w:tab w:val="left" w:pos="1701"/>
        </w:tabs>
        <w:adjustRightInd w:val="0"/>
        <w:textAlignment w:val="baseline"/>
        <w:rPr>
          <w:rFonts w:ascii="Times New Roman" w:hAnsi="Times New Roman"/>
        </w:rPr>
      </w:pPr>
      <w:bookmarkStart w:id="5" w:name="_Toc118368433"/>
      <w:r w:rsidRPr="00A27B46">
        <w:rPr>
          <w:rFonts w:ascii="Times New Roman" w:hAnsi="Times New Roman"/>
        </w:rPr>
        <w:t xml:space="preserve">Option b. </w:t>
      </w:r>
      <w:r w:rsidR="00D261C7" w:rsidRPr="00A27B46">
        <w:rPr>
          <w:rFonts w:ascii="Times New Roman" w:hAnsi="Times New Roman"/>
        </w:rPr>
        <w:t xml:space="preserve">NCR-MT may </w:t>
      </w:r>
      <w:r w:rsidR="00954DB9" w:rsidRPr="00A27B46">
        <w:rPr>
          <w:rFonts w:ascii="Times New Roman" w:hAnsi="Times New Roman"/>
        </w:rPr>
        <w:t xml:space="preserve">support </w:t>
      </w:r>
      <w:r w:rsidR="001B2516" w:rsidRPr="00A27B46">
        <w:rPr>
          <w:rFonts w:ascii="Times New Roman" w:hAnsi="Times New Roman"/>
        </w:rPr>
        <w:t>same</w:t>
      </w:r>
      <w:r w:rsidRPr="00A27B46">
        <w:rPr>
          <w:rFonts w:ascii="Times New Roman" w:hAnsi="Times New Roman"/>
        </w:rPr>
        <w:t xml:space="preserve"> </w:t>
      </w:r>
      <w:r w:rsidR="00F9651B" w:rsidRPr="00A27B46">
        <w:rPr>
          <w:rFonts w:ascii="Times New Roman" w:hAnsi="Times New Roman"/>
        </w:rPr>
        <w:t xml:space="preserve">DRB </w:t>
      </w:r>
      <w:r w:rsidR="001B2516" w:rsidRPr="00A27B46">
        <w:rPr>
          <w:rFonts w:ascii="Times New Roman" w:hAnsi="Times New Roman"/>
        </w:rPr>
        <w:t xml:space="preserve">number </w:t>
      </w:r>
      <w:r w:rsidRPr="00A27B46">
        <w:rPr>
          <w:rFonts w:ascii="Times New Roman" w:hAnsi="Times New Roman"/>
        </w:rPr>
        <w:t xml:space="preserve">as </w:t>
      </w:r>
      <w:r w:rsidR="00192256" w:rsidRPr="00A27B46">
        <w:rPr>
          <w:rFonts w:ascii="Times New Roman" w:hAnsi="Times New Roman"/>
        </w:rPr>
        <w:t>an IAB</w:t>
      </w:r>
      <w:r w:rsidR="001B2516" w:rsidRPr="00A27B46">
        <w:rPr>
          <w:rFonts w:ascii="Times New Roman" w:hAnsi="Times New Roman"/>
        </w:rPr>
        <w:t>-MT</w:t>
      </w:r>
      <w:bookmarkEnd w:id="5"/>
    </w:p>
    <w:p w:rsidR="00A15B15" w:rsidRPr="00E848A2" w:rsidRDefault="00A15B15" w:rsidP="00A15B15">
      <w:pPr>
        <w:spacing w:before="120"/>
        <w:jc w:val="both"/>
        <w:rPr>
          <w:rFonts w:eastAsia="等线"/>
          <w:b/>
          <w:lang w:eastAsia="zh-CN"/>
        </w:rPr>
      </w:pPr>
      <w:r w:rsidRPr="00E848A2">
        <w:rPr>
          <w:rFonts w:eastAsia="等线" w:hint="eastAsia"/>
          <w:b/>
          <w:lang w:eastAsia="zh-CN"/>
        </w:rPr>
        <w:t>I</w:t>
      </w:r>
      <w:r w:rsidRPr="00E848A2">
        <w:rPr>
          <w:rFonts w:eastAsia="等线"/>
          <w:b/>
          <w:lang w:eastAsia="zh-CN"/>
        </w:rPr>
        <w:t>ssue 3: whether to support cell reselection for NCR-</w:t>
      </w:r>
      <w:r w:rsidRPr="00E848A2">
        <w:rPr>
          <w:rFonts w:eastAsia="等线" w:hint="eastAsia"/>
          <w:b/>
          <w:lang w:eastAsia="zh-CN"/>
        </w:rPr>
        <w:t>MT</w:t>
      </w:r>
    </w:p>
    <w:p w:rsidR="00BC594E" w:rsidRDefault="00B05A4B" w:rsidP="00B05A4B">
      <w:pPr>
        <w:pStyle w:val="BodyText"/>
        <w:rPr>
          <w:rFonts w:eastAsia="等线"/>
          <w:lang w:eastAsia="zh-CN"/>
        </w:rPr>
      </w:pPr>
      <w:r w:rsidRPr="00E848A2">
        <w:rPr>
          <w:rFonts w:eastAsia="等线" w:hint="eastAsia"/>
          <w:lang w:eastAsia="zh-CN"/>
        </w:rPr>
        <w:t>R</w:t>
      </w:r>
      <w:r w:rsidRPr="00E848A2">
        <w:rPr>
          <w:rFonts w:eastAsia="等线"/>
          <w:lang w:eastAsia="zh-CN"/>
        </w:rPr>
        <w:t xml:space="preserve">egarding </w:t>
      </w:r>
      <w:r w:rsidRPr="00A27B46">
        <w:rPr>
          <w:rFonts w:eastAsia="等线"/>
          <w:b/>
          <w:lang w:eastAsia="zh-CN"/>
        </w:rPr>
        <w:t>Issue 3</w:t>
      </w:r>
      <w:r w:rsidRPr="00E848A2">
        <w:rPr>
          <w:rFonts w:eastAsia="等线"/>
          <w:lang w:eastAsia="zh-CN"/>
        </w:rPr>
        <w:t>,</w:t>
      </w:r>
      <w:r w:rsidR="0048722F">
        <w:rPr>
          <w:rFonts w:eastAsia="等线"/>
          <w:lang w:eastAsia="zh-CN"/>
        </w:rPr>
        <w:t xml:space="preserve"> NCR node is supposed to</w:t>
      </w:r>
      <w:r w:rsidR="00FA3A03">
        <w:rPr>
          <w:rFonts w:eastAsia="等线"/>
          <w:lang w:eastAsia="zh-CN"/>
        </w:rPr>
        <w:t xml:space="preserve"> be </w:t>
      </w:r>
      <w:r w:rsidR="0048722F">
        <w:rPr>
          <w:rFonts w:eastAsia="等线"/>
          <w:lang w:eastAsia="zh-CN"/>
        </w:rPr>
        <w:t xml:space="preserve">deployed close to </w:t>
      </w:r>
      <w:r w:rsidR="002C3F76">
        <w:rPr>
          <w:rFonts w:eastAsia="等线"/>
          <w:lang w:eastAsia="zh-CN"/>
        </w:rPr>
        <w:t>the customers</w:t>
      </w:r>
      <w:r w:rsidR="0048722F">
        <w:rPr>
          <w:rFonts w:eastAsia="等线"/>
          <w:lang w:eastAsia="zh-CN"/>
        </w:rPr>
        <w:t xml:space="preserve"> to provide coverage for shadows or extend the coverage distance</w:t>
      </w:r>
      <w:r w:rsidR="00BC594E">
        <w:rPr>
          <w:rFonts w:eastAsia="等线"/>
          <w:lang w:eastAsia="zh-CN"/>
        </w:rPr>
        <w:t xml:space="preserve">. </w:t>
      </w:r>
      <w:r w:rsidR="002C3F76">
        <w:rPr>
          <w:rFonts w:eastAsia="等线"/>
          <w:lang w:eastAsia="zh-CN"/>
        </w:rPr>
        <w:t>However, it is not likely that a repeater could be deployed as high as a base station. T</w:t>
      </w:r>
      <w:r w:rsidR="00BC594E">
        <w:rPr>
          <w:rFonts w:eastAsia="等线"/>
          <w:lang w:eastAsia="zh-CN"/>
        </w:rPr>
        <w:t xml:space="preserve">here could be considerable risk that </w:t>
      </w:r>
      <w:r w:rsidR="002C3F76">
        <w:rPr>
          <w:rFonts w:eastAsia="等线"/>
          <w:lang w:eastAsia="zh-CN"/>
        </w:rPr>
        <w:t>the</w:t>
      </w:r>
      <w:r w:rsidR="00BC594E">
        <w:rPr>
          <w:rFonts w:eastAsia="等线"/>
          <w:lang w:eastAsia="zh-CN"/>
        </w:rPr>
        <w:t xml:space="preserve"> NCR</w:t>
      </w:r>
      <w:r w:rsidR="002C3F76">
        <w:rPr>
          <w:rFonts w:eastAsia="等线"/>
          <w:lang w:eastAsia="zh-CN"/>
        </w:rPr>
        <w:t>-</w:t>
      </w:r>
      <w:proofErr w:type="spellStart"/>
      <w:r w:rsidR="00BC594E">
        <w:rPr>
          <w:rFonts w:eastAsia="等线"/>
          <w:lang w:eastAsia="zh-CN"/>
        </w:rPr>
        <w:t>gNB</w:t>
      </w:r>
      <w:proofErr w:type="spellEnd"/>
      <w:r w:rsidR="002C3F76">
        <w:rPr>
          <w:rFonts w:eastAsia="等线"/>
          <w:lang w:eastAsia="zh-CN"/>
        </w:rPr>
        <w:t xml:space="preserve"> link is</w:t>
      </w:r>
      <w:r w:rsidR="00BC594E">
        <w:rPr>
          <w:rFonts w:eastAsia="等线"/>
          <w:lang w:eastAsia="zh-CN"/>
        </w:rPr>
        <w:t xml:space="preserve"> blocked due to environment change (e.g. a temporary parking truck). </w:t>
      </w:r>
      <w:r w:rsidR="00344BF6">
        <w:rPr>
          <w:rFonts w:eastAsia="等线"/>
          <w:lang w:eastAsia="zh-CN"/>
        </w:rPr>
        <w:t xml:space="preserve">In another aspect, the serving </w:t>
      </w:r>
      <w:proofErr w:type="spellStart"/>
      <w:r w:rsidR="00344BF6">
        <w:rPr>
          <w:rFonts w:eastAsia="等线"/>
          <w:lang w:eastAsia="zh-CN"/>
        </w:rPr>
        <w:t>gNB</w:t>
      </w:r>
      <w:proofErr w:type="spellEnd"/>
      <w:r w:rsidR="00344BF6">
        <w:rPr>
          <w:rFonts w:eastAsia="等线"/>
          <w:lang w:eastAsia="zh-CN"/>
        </w:rPr>
        <w:t xml:space="preserve"> could be outage due to exception. </w:t>
      </w:r>
      <w:r w:rsidR="00EC3F67">
        <w:rPr>
          <w:rFonts w:eastAsia="等线"/>
          <w:lang w:eastAsia="zh-CN"/>
        </w:rPr>
        <w:t>In either case, i</w:t>
      </w:r>
      <w:r w:rsidR="00BC594E">
        <w:rPr>
          <w:rFonts w:eastAsia="等线"/>
          <w:lang w:eastAsia="zh-CN"/>
        </w:rPr>
        <w:t>f the NCR-MT can perform cell reselection, it can reselect to another cell/</w:t>
      </w:r>
      <w:proofErr w:type="spellStart"/>
      <w:r w:rsidR="00BC594E">
        <w:rPr>
          <w:rFonts w:eastAsia="等线"/>
          <w:lang w:eastAsia="zh-CN"/>
        </w:rPr>
        <w:t>gNB</w:t>
      </w:r>
      <w:proofErr w:type="spellEnd"/>
      <w:r w:rsidR="00BC594E">
        <w:rPr>
          <w:rFonts w:eastAsia="等线"/>
          <w:lang w:eastAsia="zh-CN"/>
        </w:rPr>
        <w:t xml:space="preserve"> to setup </w:t>
      </w:r>
      <w:r w:rsidR="002C3F76">
        <w:rPr>
          <w:rFonts w:eastAsia="等线"/>
          <w:lang w:eastAsia="zh-CN"/>
        </w:rPr>
        <w:t>new NCR-</w:t>
      </w:r>
      <w:proofErr w:type="spellStart"/>
      <w:r w:rsidR="002C3F76">
        <w:rPr>
          <w:rFonts w:eastAsia="等线"/>
          <w:lang w:eastAsia="zh-CN"/>
        </w:rPr>
        <w:t>gNB</w:t>
      </w:r>
      <w:proofErr w:type="spellEnd"/>
      <w:r w:rsidR="002C3F76">
        <w:rPr>
          <w:rFonts w:eastAsia="等线"/>
          <w:lang w:eastAsia="zh-CN"/>
        </w:rPr>
        <w:t xml:space="preserve"> </w:t>
      </w:r>
      <w:r w:rsidR="00BC594E">
        <w:rPr>
          <w:rFonts w:eastAsia="等线"/>
          <w:lang w:eastAsia="zh-CN"/>
        </w:rPr>
        <w:t>link and continue to provide the relay service.</w:t>
      </w:r>
    </w:p>
    <w:p w:rsidR="00F72149" w:rsidRPr="00E848A2" w:rsidRDefault="00890E7A" w:rsidP="00BC594E">
      <w:pPr>
        <w:pStyle w:val="Observation"/>
        <w:numPr>
          <w:ilvl w:val="0"/>
          <w:numId w:val="37"/>
        </w:numPr>
        <w:tabs>
          <w:tab w:val="left" w:pos="1701"/>
        </w:tabs>
        <w:adjustRightInd w:val="0"/>
        <w:ind w:left="1701" w:hanging="1701"/>
        <w:textAlignment w:val="baseline"/>
        <w:rPr>
          <w:rFonts w:ascii="Times New Roman" w:hAnsi="Times New Roman"/>
          <w:lang w:bidi="ar"/>
        </w:rPr>
      </w:pPr>
      <w:bookmarkStart w:id="6" w:name="_Toc118368422"/>
      <w:r>
        <w:rPr>
          <w:rFonts w:ascii="Times New Roman" w:hAnsi="Times New Roman"/>
          <w:lang w:bidi="ar"/>
        </w:rPr>
        <w:t>The</w:t>
      </w:r>
      <w:r w:rsidR="00F72149">
        <w:rPr>
          <w:rFonts w:ascii="Times New Roman" w:hAnsi="Times New Roman"/>
          <w:lang w:bidi="ar"/>
        </w:rPr>
        <w:t xml:space="preserve"> relay servi</w:t>
      </w:r>
      <w:r w:rsidR="002C3F76">
        <w:rPr>
          <w:rFonts w:ascii="Times New Roman" w:hAnsi="Times New Roman"/>
          <w:lang w:bidi="ar"/>
        </w:rPr>
        <w:t>ce</w:t>
      </w:r>
      <w:r w:rsidR="00F72149">
        <w:rPr>
          <w:rFonts w:ascii="Times New Roman" w:hAnsi="Times New Roman"/>
          <w:lang w:bidi="ar"/>
        </w:rPr>
        <w:t xml:space="preserve"> of the NCR could be interrupted due to:</w:t>
      </w:r>
      <w:bookmarkEnd w:id="6"/>
    </w:p>
    <w:p w:rsidR="00F72149" w:rsidRPr="00E848A2" w:rsidRDefault="002C3F76" w:rsidP="00E848A2">
      <w:pPr>
        <w:pStyle w:val="Proposal"/>
        <w:numPr>
          <w:ilvl w:val="1"/>
          <w:numId w:val="13"/>
        </w:numPr>
        <w:tabs>
          <w:tab w:val="left" w:pos="1701"/>
        </w:tabs>
        <w:adjustRightInd w:val="0"/>
        <w:textAlignment w:val="baseline"/>
        <w:rPr>
          <w:rFonts w:ascii="Times New Roman" w:hAnsi="Times New Roman"/>
        </w:rPr>
      </w:pPr>
      <w:bookmarkStart w:id="7" w:name="_Toc118368434"/>
      <w:r>
        <w:rPr>
          <w:rFonts w:ascii="Times New Roman" w:hAnsi="Times New Roman"/>
        </w:rPr>
        <w:t xml:space="preserve">the occasional blockage between the NCR and the </w:t>
      </w:r>
      <w:proofErr w:type="spellStart"/>
      <w:r>
        <w:rPr>
          <w:rFonts w:ascii="Times New Roman" w:hAnsi="Times New Roman"/>
        </w:rPr>
        <w:t>gNB</w:t>
      </w:r>
      <w:proofErr w:type="spellEnd"/>
      <w:r>
        <w:rPr>
          <w:rFonts w:ascii="Times New Roman" w:hAnsi="Times New Roman"/>
        </w:rPr>
        <w:t>; or</w:t>
      </w:r>
      <w:bookmarkEnd w:id="7"/>
    </w:p>
    <w:p w:rsidR="00BC594E" w:rsidRPr="00E848A2" w:rsidRDefault="00890E7A" w:rsidP="00E848A2">
      <w:pPr>
        <w:pStyle w:val="Proposal"/>
        <w:numPr>
          <w:ilvl w:val="1"/>
          <w:numId w:val="13"/>
        </w:numPr>
        <w:tabs>
          <w:tab w:val="left" w:pos="1701"/>
        </w:tabs>
        <w:adjustRightInd w:val="0"/>
        <w:textAlignment w:val="baseline"/>
        <w:rPr>
          <w:rFonts w:ascii="Times New Roman" w:hAnsi="Times New Roman"/>
        </w:rPr>
      </w:pPr>
      <w:bookmarkStart w:id="8" w:name="_Toc118368435"/>
      <w:r>
        <w:rPr>
          <w:rFonts w:ascii="Times New Roman" w:hAnsi="Times New Roman"/>
        </w:rPr>
        <w:t xml:space="preserve">the </w:t>
      </w:r>
      <w:r w:rsidR="002C3F76">
        <w:rPr>
          <w:rFonts w:ascii="Times New Roman" w:hAnsi="Times New Roman"/>
        </w:rPr>
        <w:t xml:space="preserve">outage of the </w:t>
      </w:r>
      <w:r>
        <w:rPr>
          <w:rFonts w:ascii="Times New Roman" w:hAnsi="Times New Roman"/>
        </w:rPr>
        <w:t xml:space="preserve">serving </w:t>
      </w:r>
      <w:proofErr w:type="spellStart"/>
      <w:r>
        <w:rPr>
          <w:rFonts w:ascii="Times New Roman" w:hAnsi="Times New Roman"/>
        </w:rPr>
        <w:t>gNB</w:t>
      </w:r>
      <w:proofErr w:type="spellEnd"/>
      <w:r w:rsidR="00BC594E" w:rsidRPr="00F72149">
        <w:rPr>
          <w:rFonts w:ascii="Times New Roman" w:hAnsi="Times New Roman"/>
        </w:rPr>
        <w:t>.</w:t>
      </w:r>
      <w:bookmarkEnd w:id="8"/>
    </w:p>
    <w:p w:rsidR="00B05A4B" w:rsidRPr="00A06B9E" w:rsidRDefault="00BC594E" w:rsidP="00F72149">
      <w:pPr>
        <w:pStyle w:val="Observation"/>
        <w:numPr>
          <w:ilvl w:val="0"/>
          <w:numId w:val="37"/>
        </w:numPr>
        <w:tabs>
          <w:tab w:val="left" w:pos="1701"/>
        </w:tabs>
        <w:adjustRightInd w:val="0"/>
        <w:ind w:left="1701" w:hanging="1701"/>
        <w:textAlignment w:val="baseline"/>
        <w:rPr>
          <w:rFonts w:ascii="Times New Roman" w:hAnsi="Times New Roman" w:hint="eastAsia"/>
          <w:lang w:bidi="ar"/>
        </w:rPr>
      </w:pPr>
      <w:bookmarkStart w:id="9" w:name="_Toc118368423"/>
      <w:r w:rsidRPr="00F72149">
        <w:rPr>
          <w:rFonts w:ascii="Times New Roman" w:hAnsi="Times New Roman"/>
          <w:lang w:bidi="ar"/>
        </w:rPr>
        <w:t xml:space="preserve">Cell reselection can help the NCR to quickly find </w:t>
      </w:r>
      <w:r w:rsidR="00F72149">
        <w:rPr>
          <w:rFonts w:ascii="Times New Roman" w:hAnsi="Times New Roman"/>
          <w:lang w:bidi="ar"/>
        </w:rPr>
        <w:t>an alternative</w:t>
      </w:r>
      <w:r w:rsidRPr="00F72149">
        <w:rPr>
          <w:rFonts w:ascii="Times New Roman" w:hAnsi="Times New Roman"/>
          <w:lang w:bidi="ar"/>
        </w:rPr>
        <w:t xml:space="preserve"> </w:t>
      </w:r>
      <w:proofErr w:type="spellStart"/>
      <w:r w:rsidRPr="00F72149">
        <w:rPr>
          <w:rFonts w:ascii="Times New Roman" w:hAnsi="Times New Roman"/>
          <w:lang w:bidi="ar"/>
        </w:rPr>
        <w:t>gNB</w:t>
      </w:r>
      <w:proofErr w:type="spellEnd"/>
      <w:r w:rsidRPr="00F72149">
        <w:rPr>
          <w:rFonts w:ascii="Times New Roman" w:hAnsi="Times New Roman"/>
          <w:lang w:bidi="ar"/>
        </w:rPr>
        <w:t xml:space="preserve"> to reestablish the control/BH link </w:t>
      </w:r>
      <w:r w:rsidR="002C3F76">
        <w:rPr>
          <w:rFonts w:ascii="Times New Roman" w:hAnsi="Times New Roman"/>
          <w:lang w:bidi="ar"/>
        </w:rPr>
        <w:t>and</w:t>
      </w:r>
      <w:r w:rsidR="00A06B9E">
        <w:rPr>
          <w:rFonts w:ascii="Times New Roman" w:hAnsi="Times New Roman"/>
          <w:lang w:bidi="ar"/>
        </w:rPr>
        <w:t xml:space="preserve"> continue the</w:t>
      </w:r>
      <w:r w:rsidRPr="00F72149">
        <w:rPr>
          <w:rFonts w:ascii="Times New Roman" w:hAnsi="Times New Roman"/>
          <w:lang w:bidi="ar"/>
        </w:rPr>
        <w:t xml:space="preserve"> relay service</w:t>
      </w:r>
      <w:r w:rsidR="00A06B9E">
        <w:rPr>
          <w:rFonts w:ascii="Times New Roman" w:hAnsi="Times New Roman"/>
          <w:lang w:bidi="ar"/>
        </w:rPr>
        <w:t>.</w:t>
      </w:r>
      <w:bookmarkEnd w:id="9"/>
      <w:r w:rsidRPr="00F72149">
        <w:rPr>
          <w:rFonts w:ascii="Times New Roman" w:hAnsi="Times New Roman"/>
          <w:lang w:bidi="ar"/>
        </w:rPr>
        <w:t xml:space="preserve"> </w:t>
      </w:r>
    </w:p>
    <w:p w:rsidR="002C3F76" w:rsidRPr="00E848A2" w:rsidRDefault="002C3F76" w:rsidP="00E848A2">
      <w:pPr>
        <w:pStyle w:val="Proposal"/>
        <w:numPr>
          <w:ilvl w:val="0"/>
          <w:numId w:val="13"/>
        </w:numPr>
        <w:tabs>
          <w:tab w:val="left" w:pos="1701"/>
        </w:tabs>
        <w:adjustRightInd w:val="0"/>
        <w:ind w:left="1701" w:hanging="1701"/>
        <w:textAlignment w:val="baseline"/>
        <w:rPr>
          <w:rFonts w:ascii="Times New Roman" w:hAnsi="Times New Roman"/>
        </w:rPr>
      </w:pPr>
      <w:bookmarkStart w:id="10" w:name="_Toc118368436"/>
      <w:r w:rsidRPr="00E848A2">
        <w:rPr>
          <w:rFonts w:ascii="Times New Roman" w:hAnsi="Times New Roman"/>
        </w:rPr>
        <w:t xml:space="preserve">RAN2 to support </w:t>
      </w:r>
      <w:r w:rsidRPr="00E848A2">
        <w:rPr>
          <w:rFonts w:ascii="Times New Roman" w:hAnsi="Times New Roman" w:hint="eastAsia"/>
        </w:rPr>
        <w:t>C</w:t>
      </w:r>
      <w:r w:rsidRPr="00E848A2">
        <w:rPr>
          <w:rFonts w:ascii="Times New Roman" w:hAnsi="Times New Roman"/>
        </w:rPr>
        <w:t>ell reselection for NCR-MT</w:t>
      </w:r>
      <w:bookmarkEnd w:id="10"/>
    </w:p>
    <w:p w:rsidR="002C3F76" w:rsidRDefault="00AC4637" w:rsidP="00A06B9E">
      <w:pPr>
        <w:pStyle w:val="BodyText"/>
        <w:rPr>
          <w:rFonts w:eastAsia="等线"/>
          <w:lang w:eastAsia="zh-CN"/>
        </w:rPr>
      </w:pPr>
      <w:r>
        <w:rPr>
          <w:rFonts w:eastAsia="等线"/>
          <w:lang w:eastAsia="zh-CN"/>
        </w:rPr>
        <w:t>T</w:t>
      </w:r>
      <w:r w:rsidR="002C3F76">
        <w:rPr>
          <w:rFonts w:eastAsia="等线"/>
          <w:lang w:eastAsia="zh-CN"/>
        </w:rPr>
        <w:t xml:space="preserve">he existing RLF mechanism can be used to trigger the cell reselection. </w:t>
      </w:r>
      <w:r w:rsidR="001737A5">
        <w:rPr>
          <w:rFonts w:eastAsia="等线"/>
          <w:lang w:eastAsia="zh-CN"/>
        </w:rPr>
        <w:t>Hence RLF should be supported for NCR-MT:</w:t>
      </w:r>
    </w:p>
    <w:p w:rsidR="002C3F76" w:rsidRPr="00F72149" w:rsidRDefault="002C3F76" w:rsidP="002C3F76">
      <w:pPr>
        <w:pStyle w:val="Proposal"/>
        <w:numPr>
          <w:ilvl w:val="0"/>
          <w:numId w:val="13"/>
        </w:numPr>
        <w:tabs>
          <w:tab w:val="left" w:pos="1701"/>
        </w:tabs>
        <w:adjustRightInd w:val="0"/>
        <w:ind w:left="1701" w:hanging="1701"/>
        <w:textAlignment w:val="baseline"/>
        <w:rPr>
          <w:rFonts w:ascii="Times New Roman" w:hAnsi="Times New Roman" w:hint="eastAsia"/>
        </w:rPr>
      </w:pPr>
      <w:bookmarkStart w:id="11" w:name="_Toc118368437"/>
      <w:r w:rsidRPr="00F72149">
        <w:rPr>
          <w:rFonts w:ascii="Times New Roman" w:hAnsi="Times New Roman" w:hint="eastAsia"/>
        </w:rPr>
        <w:t>R</w:t>
      </w:r>
      <w:r w:rsidRPr="00F72149">
        <w:rPr>
          <w:rFonts w:ascii="Times New Roman" w:hAnsi="Times New Roman"/>
        </w:rPr>
        <w:t xml:space="preserve">AN2 to support RLF </w:t>
      </w:r>
      <w:r>
        <w:rPr>
          <w:rFonts w:ascii="Times New Roman" w:hAnsi="Times New Roman"/>
        </w:rPr>
        <w:t xml:space="preserve">detection and handling </w:t>
      </w:r>
      <w:r w:rsidRPr="00F72149">
        <w:rPr>
          <w:rFonts w:ascii="Times New Roman" w:hAnsi="Times New Roman"/>
        </w:rPr>
        <w:t>for NCR-MT;</w:t>
      </w:r>
      <w:bookmarkEnd w:id="11"/>
    </w:p>
    <w:p w:rsidR="002C3F76" w:rsidRDefault="002C3F76" w:rsidP="00A06B9E">
      <w:pPr>
        <w:pStyle w:val="BodyText"/>
        <w:rPr>
          <w:rFonts w:eastAsia="等线"/>
          <w:lang w:eastAsia="zh-CN"/>
        </w:rPr>
      </w:pPr>
    </w:p>
    <w:p w:rsidR="001737A5" w:rsidRDefault="001737A5" w:rsidP="00A06B9E">
      <w:pPr>
        <w:pStyle w:val="BodyText"/>
        <w:rPr>
          <w:rFonts w:eastAsia="等线"/>
          <w:lang w:eastAsia="zh-CN"/>
        </w:rPr>
      </w:pPr>
      <w:r w:rsidRPr="00F72149">
        <w:rPr>
          <w:rFonts w:eastAsia="等线" w:hint="eastAsia"/>
          <w:b/>
          <w:lang w:eastAsia="zh-CN"/>
        </w:rPr>
        <w:lastRenderedPageBreak/>
        <w:t>I</w:t>
      </w:r>
      <w:r w:rsidRPr="00F72149">
        <w:rPr>
          <w:rFonts w:eastAsia="等线"/>
          <w:b/>
          <w:lang w:eastAsia="zh-CN"/>
        </w:rPr>
        <w:t>ssue 4: whether to support RLM, BF</w:t>
      </w:r>
      <w:r w:rsidRPr="00F72149">
        <w:rPr>
          <w:rFonts w:eastAsia="等线" w:hint="eastAsia"/>
          <w:b/>
          <w:lang w:eastAsia="zh-CN"/>
        </w:rPr>
        <w:t>D</w:t>
      </w:r>
      <w:r w:rsidRPr="00F72149">
        <w:rPr>
          <w:rFonts w:eastAsia="等线"/>
          <w:b/>
          <w:lang w:eastAsia="zh-CN"/>
        </w:rPr>
        <w:t xml:space="preserve"> </w:t>
      </w:r>
      <w:r w:rsidRPr="00F72149">
        <w:rPr>
          <w:rFonts w:eastAsia="等线" w:hint="eastAsia"/>
          <w:b/>
          <w:lang w:eastAsia="zh-CN"/>
        </w:rPr>
        <w:t>and</w:t>
      </w:r>
      <w:r w:rsidRPr="00F72149">
        <w:rPr>
          <w:rFonts w:eastAsia="等线"/>
          <w:b/>
          <w:lang w:eastAsia="zh-CN"/>
        </w:rPr>
        <w:t xml:space="preserve"> BFR for NCR-MT</w:t>
      </w:r>
    </w:p>
    <w:p w:rsidR="00A06B9E" w:rsidRDefault="00A15B15" w:rsidP="00A06B9E">
      <w:pPr>
        <w:pStyle w:val="BodyText"/>
        <w:rPr>
          <w:rFonts w:eastAsia="等线"/>
          <w:lang w:eastAsia="zh-CN"/>
        </w:rPr>
      </w:pPr>
      <w:r>
        <w:rPr>
          <w:rFonts w:eastAsia="等线"/>
          <w:lang w:eastAsia="zh-CN"/>
        </w:rPr>
        <w:t>According to our understanding, BFD/BFR could be very meaningful for FR2</w:t>
      </w:r>
      <w:r w:rsidR="001737A5">
        <w:rPr>
          <w:rFonts w:eastAsia="等线"/>
          <w:lang w:eastAsia="zh-CN"/>
        </w:rPr>
        <w:t xml:space="preserve"> due to weak penetration capability of high frequencies. According the WID, </w:t>
      </w:r>
      <w:r>
        <w:rPr>
          <w:rFonts w:eastAsia="等线"/>
          <w:lang w:eastAsia="zh-CN"/>
        </w:rPr>
        <w:t xml:space="preserve">FR2 is the major </w:t>
      </w:r>
      <w:r w:rsidR="001737A5">
        <w:rPr>
          <w:rFonts w:eastAsia="等线"/>
          <w:lang w:eastAsia="zh-CN"/>
        </w:rPr>
        <w:t xml:space="preserve">scenario to be considered </w:t>
      </w:r>
      <w:r>
        <w:rPr>
          <w:rFonts w:eastAsia="等线"/>
          <w:lang w:eastAsia="zh-CN"/>
        </w:rPr>
        <w:t>for</w:t>
      </w:r>
      <w:r w:rsidR="001737A5">
        <w:rPr>
          <w:rFonts w:eastAsia="等线"/>
          <w:lang w:eastAsia="zh-CN"/>
        </w:rPr>
        <w:t xml:space="preserve"> the standardization work of</w:t>
      </w:r>
      <w:r>
        <w:rPr>
          <w:rFonts w:eastAsia="等线"/>
          <w:lang w:eastAsia="zh-CN"/>
        </w:rPr>
        <w:t xml:space="preserve"> NCR.</w:t>
      </w:r>
      <w:r w:rsidR="004308FA">
        <w:rPr>
          <w:rFonts w:eastAsia="等线"/>
          <w:lang w:eastAsia="zh-CN"/>
        </w:rPr>
        <w:t xml:space="preserve"> With BFD/BFR, the NCR-MT can determine the beam failure and quickly recover with the new beam.</w:t>
      </w:r>
      <w:r>
        <w:rPr>
          <w:rFonts w:eastAsia="等线"/>
          <w:lang w:eastAsia="zh-CN"/>
        </w:rPr>
        <w:t xml:space="preserve"> </w:t>
      </w:r>
      <w:r w:rsidR="00B2768A">
        <w:rPr>
          <w:rFonts w:eastAsia="等线"/>
          <w:lang w:eastAsia="zh-CN"/>
        </w:rPr>
        <w:t xml:space="preserve"> </w:t>
      </w:r>
      <w:r w:rsidR="00064676">
        <w:rPr>
          <w:rFonts w:eastAsia="等线" w:hint="eastAsia"/>
          <w:lang w:eastAsia="zh-CN"/>
        </w:rPr>
        <w:t>As</w:t>
      </w:r>
      <w:r w:rsidR="00064676">
        <w:rPr>
          <w:rFonts w:eastAsia="等线"/>
          <w:lang w:eastAsia="zh-CN"/>
        </w:rPr>
        <w:t xml:space="preserve"> justified in </w:t>
      </w:r>
      <w:r w:rsidR="00B2768A">
        <w:rPr>
          <w:rFonts w:eastAsia="等线"/>
          <w:lang w:eastAsia="zh-CN"/>
        </w:rPr>
        <w:t xml:space="preserve">the WID </w:t>
      </w:r>
      <w:r w:rsidR="00B2768A">
        <w:rPr>
          <w:rFonts w:eastAsia="等线"/>
          <w:lang w:eastAsia="zh-CN"/>
        </w:rPr>
        <w:fldChar w:fldCharType="begin"/>
      </w:r>
      <w:r w:rsidR="00B2768A">
        <w:rPr>
          <w:rFonts w:eastAsia="等线"/>
          <w:lang w:eastAsia="zh-CN"/>
        </w:rPr>
        <w:instrText xml:space="preserve"> REF _Ref110582044 \r \h </w:instrText>
      </w:r>
      <w:r w:rsidR="00B2768A">
        <w:rPr>
          <w:rFonts w:eastAsia="等线"/>
          <w:lang w:eastAsia="zh-CN"/>
        </w:rPr>
      </w:r>
      <w:r w:rsidR="00B2768A">
        <w:rPr>
          <w:rFonts w:eastAsia="等线"/>
          <w:lang w:eastAsia="zh-CN"/>
        </w:rPr>
        <w:fldChar w:fldCharType="separate"/>
      </w:r>
      <w:r w:rsidR="00B2768A">
        <w:rPr>
          <w:rFonts w:eastAsia="等线"/>
          <w:lang w:eastAsia="zh-CN"/>
        </w:rPr>
        <w:t>[2]</w:t>
      </w:r>
      <w:r w:rsidR="00B2768A">
        <w:rPr>
          <w:rFonts w:eastAsia="等线"/>
          <w:lang w:eastAsia="zh-CN"/>
        </w:rPr>
        <w:fldChar w:fldCharType="end"/>
      </w:r>
      <w:r w:rsidR="00064676">
        <w:rPr>
          <w:rFonts w:eastAsia="等线"/>
          <w:lang w:eastAsia="zh-CN"/>
        </w:rPr>
        <w:t xml:space="preserve">, NCR can </w:t>
      </w:r>
      <w:r w:rsidR="002D00D6">
        <w:rPr>
          <w:rFonts w:eastAsia="等线"/>
          <w:lang w:eastAsia="zh-CN"/>
        </w:rPr>
        <w:t xml:space="preserve">also </w:t>
      </w:r>
      <w:r w:rsidR="00064676">
        <w:rPr>
          <w:rFonts w:eastAsia="等线"/>
          <w:lang w:eastAsia="zh-CN"/>
        </w:rPr>
        <w:t xml:space="preserve">be deployed </w:t>
      </w:r>
      <w:r w:rsidR="002D00D6">
        <w:rPr>
          <w:rFonts w:eastAsia="等线"/>
          <w:lang w:eastAsia="zh-CN"/>
        </w:rPr>
        <w:t xml:space="preserve">with </w:t>
      </w:r>
      <w:r w:rsidR="002D00D6" w:rsidRPr="00B2768A">
        <w:rPr>
          <w:rFonts w:eastAsia="等线"/>
          <w:iCs/>
          <w:szCs w:val="20"/>
          <w:lang w:val="en-GB" w:eastAsia="en-GB"/>
        </w:rPr>
        <w:t>the use of multi-beam operation with associated beam management in FR2</w:t>
      </w:r>
      <w:r w:rsidR="002D00D6">
        <w:rPr>
          <w:rFonts w:eastAsia="等线"/>
          <w:iCs/>
          <w:szCs w:val="20"/>
          <w:lang w:val="en-GB" w:eastAsia="en-GB"/>
        </w:rPr>
        <w:t>.</w:t>
      </w:r>
    </w:p>
    <w:p w:rsidR="00A15B15" w:rsidRPr="000F1ECE" w:rsidRDefault="00B2768A" w:rsidP="00F72149">
      <w:pPr>
        <w:pStyle w:val="Observation"/>
        <w:numPr>
          <w:ilvl w:val="0"/>
          <w:numId w:val="37"/>
        </w:numPr>
        <w:tabs>
          <w:tab w:val="left" w:pos="1701"/>
        </w:tabs>
        <w:adjustRightInd w:val="0"/>
        <w:ind w:left="1701" w:hanging="1701"/>
        <w:textAlignment w:val="baseline"/>
        <w:rPr>
          <w:rFonts w:ascii="Times New Roman" w:hAnsi="Times New Roman" w:hint="eastAsia"/>
          <w:lang w:bidi="ar"/>
        </w:rPr>
      </w:pPr>
      <w:bookmarkStart w:id="12" w:name="_Toc118368424"/>
      <w:r w:rsidRPr="00F72149">
        <w:rPr>
          <w:rFonts w:ascii="Times New Roman" w:hAnsi="Times New Roman"/>
          <w:lang w:bidi="ar"/>
        </w:rPr>
        <w:t xml:space="preserve">FR2 is </w:t>
      </w:r>
      <w:r>
        <w:rPr>
          <w:rFonts w:ascii="Times New Roman" w:hAnsi="Times New Roman"/>
          <w:lang w:bidi="ar"/>
        </w:rPr>
        <w:t>one</w:t>
      </w:r>
      <w:r w:rsidRPr="00F72149">
        <w:rPr>
          <w:rFonts w:ascii="Times New Roman" w:hAnsi="Times New Roman"/>
          <w:lang w:bidi="ar"/>
        </w:rPr>
        <w:t xml:space="preserve"> major</w:t>
      </w:r>
      <w:r>
        <w:rPr>
          <w:rFonts w:ascii="Times New Roman" w:hAnsi="Times New Roman"/>
          <w:lang w:bidi="ar"/>
        </w:rPr>
        <w:t xml:space="preserve"> operation</w:t>
      </w:r>
      <w:r w:rsidRPr="00F72149">
        <w:rPr>
          <w:rFonts w:ascii="Times New Roman" w:hAnsi="Times New Roman"/>
          <w:lang w:bidi="ar"/>
        </w:rPr>
        <w:t xml:space="preserve"> frequency </w:t>
      </w:r>
      <w:r w:rsidRPr="00F72149">
        <w:rPr>
          <w:rFonts w:ascii="Times New Roman" w:hAnsi="Times New Roman" w:hint="eastAsia"/>
          <w:lang w:bidi="ar"/>
        </w:rPr>
        <w:t>r</w:t>
      </w:r>
      <w:r w:rsidRPr="00F72149">
        <w:rPr>
          <w:rFonts w:ascii="Times New Roman" w:hAnsi="Times New Roman"/>
          <w:lang w:bidi="ar"/>
        </w:rPr>
        <w:t xml:space="preserve">ange </w:t>
      </w:r>
      <w:r>
        <w:rPr>
          <w:rFonts w:ascii="Times New Roman" w:hAnsi="Times New Roman"/>
          <w:lang w:bidi="ar"/>
        </w:rPr>
        <w:t xml:space="preserve">of </w:t>
      </w:r>
      <w:r w:rsidRPr="00F72149">
        <w:rPr>
          <w:rFonts w:ascii="Times New Roman" w:hAnsi="Times New Roman"/>
          <w:lang w:bidi="ar"/>
        </w:rPr>
        <w:t>NCR node</w:t>
      </w:r>
      <w:r>
        <w:rPr>
          <w:rFonts w:ascii="Times New Roman" w:hAnsi="Times New Roman"/>
          <w:lang w:bidi="ar"/>
        </w:rPr>
        <w:t>, and</w:t>
      </w:r>
      <w:r w:rsidRPr="00F72149">
        <w:rPr>
          <w:rFonts w:ascii="Times New Roman" w:hAnsi="Times New Roman" w:hint="eastAsia"/>
          <w:lang w:bidi="ar"/>
        </w:rPr>
        <w:t xml:space="preserve"> </w:t>
      </w:r>
      <w:r w:rsidR="00A15B15" w:rsidRPr="00F72149">
        <w:rPr>
          <w:rFonts w:ascii="Times New Roman" w:hAnsi="Times New Roman" w:hint="eastAsia"/>
          <w:lang w:bidi="ar"/>
        </w:rPr>
        <w:t>B</w:t>
      </w:r>
      <w:r w:rsidR="00A15B15" w:rsidRPr="00F72149">
        <w:rPr>
          <w:rFonts w:ascii="Times New Roman" w:hAnsi="Times New Roman"/>
          <w:lang w:bidi="ar"/>
        </w:rPr>
        <w:t xml:space="preserve">FD/BFR procedure is mainly </w:t>
      </w:r>
      <w:r>
        <w:rPr>
          <w:rFonts w:ascii="Times New Roman" w:hAnsi="Times New Roman"/>
          <w:lang w:bidi="ar"/>
        </w:rPr>
        <w:t>applied in</w:t>
      </w:r>
      <w:r w:rsidR="00A15B15" w:rsidRPr="00F72149">
        <w:rPr>
          <w:rFonts w:ascii="Times New Roman" w:hAnsi="Times New Roman"/>
          <w:lang w:bidi="ar"/>
        </w:rPr>
        <w:t xml:space="preserve"> FR2.</w:t>
      </w:r>
      <w:bookmarkEnd w:id="12"/>
    </w:p>
    <w:p w:rsidR="00A06B9E" w:rsidRDefault="00A15B15" w:rsidP="00F72149">
      <w:pPr>
        <w:pStyle w:val="Proposal"/>
        <w:numPr>
          <w:ilvl w:val="0"/>
          <w:numId w:val="13"/>
        </w:numPr>
        <w:tabs>
          <w:tab w:val="left" w:pos="1701"/>
        </w:tabs>
        <w:adjustRightInd w:val="0"/>
        <w:ind w:left="1701" w:hanging="1701"/>
        <w:textAlignment w:val="baseline"/>
        <w:rPr>
          <w:rFonts w:ascii="Times New Roman" w:hAnsi="Times New Roman"/>
        </w:rPr>
      </w:pPr>
      <w:bookmarkStart w:id="13" w:name="_Toc118368438"/>
      <w:r>
        <w:rPr>
          <w:rFonts w:ascii="Times New Roman" w:hAnsi="Times New Roman" w:hint="eastAsia"/>
        </w:rPr>
        <w:t>R</w:t>
      </w:r>
      <w:r>
        <w:rPr>
          <w:rFonts w:ascii="Times New Roman" w:hAnsi="Times New Roman"/>
        </w:rPr>
        <w:t>AN2 to support BFD/BFR procedure for NCR-MT.</w:t>
      </w:r>
      <w:bookmarkEnd w:id="13"/>
    </w:p>
    <w:p w:rsidR="005F09FD" w:rsidRDefault="005F09FD" w:rsidP="005F09FD">
      <w:pPr>
        <w:pStyle w:val="BodyText"/>
        <w:rPr>
          <w:rFonts w:eastAsia="等线" w:hint="eastAsia"/>
          <w:lang w:eastAsia="zh-CN"/>
        </w:rPr>
      </w:pPr>
      <w:bookmarkStart w:id="14" w:name="_Toc114758846"/>
      <w:bookmarkStart w:id="15" w:name="_Toc114758941"/>
      <w:bookmarkStart w:id="16" w:name="_Toc114759090"/>
      <w:bookmarkStart w:id="17" w:name="_Toc114758847"/>
      <w:bookmarkStart w:id="18" w:name="_Toc114758942"/>
      <w:bookmarkStart w:id="19" w:name="_Toc114759091"/>
      <w:bookmarkStart w:id="20" w:name="_Toc114758848"/>
      <w:bookmarkStart w:id="21" w:name="_Toc114758943"/>
      <w:bookmarkStart w:id="22" w:name="_Toc114759092"/>
      <w:bookmarkStart w:id="23" w:name="_Toc114758492"/>
      <w:bookmarkEnd w:id="14"/>
      <w:bookmarkEnd w:id="15"/>
      <w:bookmarkEnd w:id="16"/>
      <w:bookmarkEnd w:id="17"/>
      <w:bookmarkEnd w:id="18"/>
      <w:bookmarkEnd w:id="19"/>
      <w:bookmarkEnd w:id="20"/>
      <w:bookmarkEnd w:id="21"/>
      <w:bookmarkEnd w:id="22"/>
      <w:bookmarkEnd w:id="23"/>
      <w:r>
        <w:rPr>
          <w:rFonts w:eastAsia="等线"/>
          <w:lang w:eastAsia="zh-CN"/>
        </w:rPr>
        <w:t xml:space="preserve">Based on the radio quality monitoring in radio interface, i.e. RLM scheme, the NCR-MT can determine the control/BH link status between the NCR and the </w:t>
      </w:r>
      <w:proofErr w:type="spellStart"/>
      <w:r>
        <w:rPr>
          <w:rFonts w:eastAsia="等线"/>
          <w:lang w:eastAsia="zh-CN"/>
        </w:rPr>
        <w:t>gNB</w:t>
      </w:r>
      <w:proofErr w:type="spellEnd"/>
      <w:r>
        <w:rPr>
          <w:rFonts w:eastAsia="等线"/>
          <w:lang w:eastAsia="zh-CN"/>
        </w:rPr>
        <w:t xml:space="preserve">, </w:t>
      </w:r>
      <w:r w:rsidR="00627B2D">
        <w:rPr>
          <w:rFonts w:eastAsia="等线" w:hint="eastAsia"/>
          <w:lang w:eastAsia="zh-CN"/>
        </w:rPr>
        <w:t>and</w:t>
      </w:r>
      <w:r>
        <w:rPr>
          <w:rFonts w:eastAsia="等线"/>
          <w:lang w:eastAsia="zh-CN"/>
        </w:rPr>
        <w:t xml:space="preserve"> determine whether to trigger </w:t>
      </w:r>
      <w:r>
        <w:rPr>
          <w:rFonts w:eastAsia="等线" w:hint="eastAsia"/>
          <w:lang w:eastAsia="zh-CN"/>
        </w:rPr>
        <w:t>bea</w:t>
      </w:r>
      <w:r>
        <w:rPr>
          <w:rFonts w:eastAsia="等线"/>
          <w:lang w:eastAsia="zh-CN"/>
        </w:rPr>
        <w:t>m failure or RLF. In such sense, RLM should be supported for NCR-MT if BFD/BFR or RLF is to be supported for NCR-MT.</w:t>
      </w:r>
    </w:p>
    <w:p w:rsidR="005F09FD" w:rsidRDefault="005F09FD" w:rsidP="005F09FD">
      <w:pPr>
        <w:pStyle w:val="Proposal"/>
        <w:numPr>
          <w:ilvl w:val="0"/>
          <w:numId w:val="13"/>
        </w:numPr>
        <w:tabs>
          <w:tab w:val="left" w:pos="1701"/>
        </w:tabs>
        <w:adjustRightInd w:val="0"/>
        <w:ind w:left="1701" w:hanging="1701"/>
        <w:textAlignment w:val="baseline"/>
        <w:rPr>
          <w:rFonts w:ascii="Times New Roman" w:hAnsi="Times New Roman"/>
        </w:rPr>
      </w:pPr>
      <w:bookmarkStart w:id="24" w:name="_Toc118368439"/>
      <w:r>
        <w:rPr>
          <w:rFonts w:ascii="Times New Roman" w:hAnsi="Times New Roman"/>
        </w:rPr>
        <w:t>RAN2 to support RLM function for NCR-MT.</w:t>
      </w:r>
      <w:bookmarkEnd w:id="24"/>
    </w:p>
    <w:p w:rsidR="00A52F78" w:rsidRPr="005F09FD" w:rsidRDefault="00A52F78" w:rsidP="002205E1">
      <w:pPr>
        <w:pStyle w:val="BodyText"/>
        <w:rPr>
          <w:rFonts w:eastAsia="宋体"/>
          <w:bCs/>
          <w:lang w:eastAsia="zh-CN"/>
        </w:rPr>
      </w:pPr>
    </w:p>
    <w:p w:rsidR="002205E1" w:rsidRDefault="002205E1" w:rsidP="002205E1">
      <w:pPr>
        <w:keepNext/>
        <w:widowControl w:val="0"/>
        <w:numPr>
          <w:ilvl w:val="1"/>
          <w:numId w:val="9"/>
        </w:numPr>
        <w:spacing w:before="180" w:after="180"/>
        <w:jc w:val="both"/>
        <w:outlineLvl w:val="1"/>
        <w:rPr>
          <w:rFonts w:ascii="Arial" w:eastAsia="等线" w:hAnsi="Arial" w:cs="Arial"/>
          <w:iCs/>
          <w:sz w:val="30"/>
          <w:szCs w:val="30"/>
          <w:lang w:eastAsia="zh-CN"/>
        </w:rPr>
      </w:pPr>
      <w:r w:rsidRPr="002205E1">
        <w:rPr>
          <w:rFonts w:ascii="Arial" w:eastAsia="等线" w:hAnsi="Arial" w:cs="Arial" w:hint="eastAsia"/>
          <w:iCs/>
          <w:sz w:val="30"/>
          <w:szCs w:val="30"/>
          <w:lang w:eastAsia="zh-CN"/>
        </w:rPr>
        <w:t>D</w:t>
      </w:r>
      <w:r w:rsidRPr="002205E1">
        <w:rPr>
          <w:rFonts w:ascii="Arial" w:eastAsia="等线" w:hAnsi="Arial" w:cs="Arial"/>
          <w:iCs/>
          <w:sz w:val="30"/>
          <w:szCs w:val="30"/>
          <w:lang w:eastAsia="zh-CN"/>
        </w:rPr>
        <w:t>iscontinuous operation schemes</w:t>
      </w:r>
    </w:p>
    <w:p w:rsidR="004F1BAF" w:rsidRDefault="004F1BAF" w:rsidP="004F1BAF">
      <w:pPr>
        <w:spacing w:before="120"/>
        <w:jc w:val="both"/>
        <w:rPr>
          <w:rFonts w:eastAsia="等线"/>
          <w:lang w:eastAsia="zh-CN"/>
        </w:rPr>
      </w:pPr>
      <w:r w:rsidRPr="004F1BAF">
        <w:rPr>
          <w:rFonts w:eastAsia="等线"/>
          <w:lang w:eastAsia="zh-CN"/>
        </w:rPr>
        <w:t>In case of low load case, power consumption by NCR node can be of interest for operation cost reduction.</w:t>
      </w:r>
      <w:r>
        <w:rPr>
          <w:rFonts w:eastAsia="等线"/>
          <w:lang w:eastAsia="zh-CN"/>
        </w:rPr>
        <w:t xml:space="preserve"> In </w:t>
      </w:r>
      <w:r>
        <w:rPr>
          <w:rFonts w:eastAsia="等线"/>
          <w:lang w:eastAsia="zh-CN"/>
        </w:rPr>
        <w:fldChar w:fldCharType="begin"/>
      </w:r>
      <w:r>
        <w:rPr>
          <w:rFonts w:eastAsia="等线"/>
          <w:lang w:eastAsia="zh-CN"/>
        </w:rPr>
        <w:instrText xml:space="preserve"> REF _Ref110521931 \r \h </w:instrText>
      </w:r>
      <w:r>
        <w:rPr>
          <w:rFonts w:eastAsia="等线"/>
          <w:lang w:eastAsia="zh-CN"/>
        </w:rPr>
      </w:r>
      <w:r>
        <w:rPr>
          <w:rFonts w:eastAsia="等线"/>
          <w:lang w:eastAsia="zh-CN"/>
        </w:rPr>
        <w:fldChar w:fldCharType="separate"/>
      </w:r>
      <w:r w:rsidR="006E178B">
        <w:rPr>
          <w:rFonts w:eastAsia="等线"/>
          <w:lang w:eastAsia="zh-CN"/>
        </w:rPr>
        <w:t>the TR</w:t>
      </w:r>
      <w:r w:rsidR="006E178B">
        <w:rPr>
          <w:rFonts w:eastAsia="等线"/>
          <w:lang w:eastAsia="zh-CN"/>
        </w:rPr>
        <w:fldChar w:fldCharType="begin"/>
      </w:r>
      <w:r w:rsidR="006E178B">
        <w:rPr>
          <w:rFonts w:eastAsia="等线"/>
          <w:lang w:eastAsia="zh-CN"/>
        </w:rPr>
        <w:instrText xml:space="preserve"> REF _Ref114472373 \r \h </w:instrText>
      </w:r>
      <w:r w:rsidR="006E178B">
        <w:rPr>
          <w:rFonts w:eastAsia="等线"/>
          <w:lang w:eastAsia="zh-CN"/>
        </w:rPr>
      </w:r>
      <w:r w:rsidR="006E178B">
        <w:rPr>
          <w:rFonts w:eastAsia="等线"/>
          <w:lang w:eastAsia="zh-CN"/>
        </w:rPr>
        <w:fldChar w:fldCharType="separate"/>
      </w:r>
      <w:r w:rsidR="006E178B">
        <w:rPr>
          <w:rFonts w:eastAsia="等线"/>
          <w:lang w:eastAsia="zh-CN"/>
        </w:rPr>
        <w:t>[2]</w:t>
      </w:r>
      <w:r w:rsidR="006E178B">
        <w:rPr>
          <w:rFonts w:eastAsia="等线"/>
          <w:lang w:eastAsia="zh-CN"/>
        </w:rPr>
        <w:fldChar w:fldCharType="end"/>
      </w:r>
      <w:r>
        <w:rPr>
          <w:rFonts w:eastAsia="等线"/>
          <w:lang w:eastAsia="zh-CN"/>
        </w:rPr>
        <w:fldChar w:fldCharType="end"/>
      </w:r>
      <w:r>
        <w:rPr>
          <w:rFonts w:eastAsia="等线"/>
          <w:lang w:eastAsia="zh-CN"/>
        </w:rPr>
        <w:t>, NCR ON-OFF was already included in the scope</w:t>
      </w:r>
      <w:r w:rsidR="006E178B">
        <w:rPr>
          <w:rFonts w:eastAsia="等线"/>
          <w:lang w:eastAsia="zh-CN"/>
        </w:rPr>
        <w:t xml:space="preserve"> and</w:t>
      </w:r>
      <w:r w:rsidR="004C3B0B">
        <w:rPr>
          <w:rFonts w:eastAsia="等线"/>
          <w:lang w:eastAsia="zh-CN"/>
        </w:rPr>
        <w:t xml:space="preserve"> various ON-OFF schemes are considered:</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22A8D" w:rsidRPr="00651301" w:rsidTr="00651301">
        <w:tc>
          <w:tcPr>
            <w:tcW w:w="9286" w:type="dxa"/>
            <w:shd w:val="clear" w:color="auto" w:fill="auto"/>
          </w:tcPr>
          <w:p w:rsidR="00F96EE6" w:rsidRDefault="00F96EE6" w:rsidP="00F96EE6">
            <w:pPr>
              <w:snapToGrid w:val="0"/>
              <w:rPr>
                <w:iCs/>
                <w:color w:val="000000"/>
                <w:lang w:eastAsia="zh-CN"/>
              </w:rPr>
            </w:pPr>
            <w:r>
              <w:rPr>
                <w:bCs/>
                <w:iCs/>
                <w:color w:val="000000"/>
                <w:lang w:eastAsia="zh-CN"/>
              </w:rPr>
              <w:t xml:space="preserve">The following options can be considered to indicate the ON-OFF information from </w:t>
            </w:r>
            <w:proofErr w:type="spellStart"/>
            <w:r>
              <w:rPr>
                <w:bCs/>
                <w:iCs/>
                <w:color w:val="000000"/>
                <w:lang w:eastAsia="zh-CN"/>
              </w:rPr>
              <w:t>gNB</w:t>
            </w:r>
            <w:proofErr w:type="spellEnd"/>
            <w:r>
              <w:rPr>
                <w:bCs/>
                <w:iCs/>
                <w:color w:val="000000"/>
                <w:lang w:eastAsia="zh-CN"/>
              </w:rPr>
              <w:t xml:space="preserve"> to NCR for controlling the </w:t>
            </w:r>
            <w:proofErr w:type="spellStart"/>
            <w:r>
              <w:rPr>
                <w:bCs/>
                <w:iCs/>
                <w:color w:val="000000"/>
                <w:lang w:eastAsia="zh-CN"/>
              </w:rPr>
              <w:t>behaviour</w:t>
            </w:r>
            <w:proofErr w:type="spellEnd"/>
            <w:r>
              <w:rPr>
                <w:bCs/>
                <w:iCs/>
                <w:color w:val="000000"/>
                <w:lang w:eastAsia="zh-CN"/>
              </w:rPr>
              <w:t xml:space="preserve"> of NCR-</w:t>
            </w:r>
            <w:proofErr w:type="spellStart"/>
            <w:r>
              <w:rPr>
                <w:bCs/>
                <w:iCs/>
                <w:color w:val="000000"/>
                <w:lang w:eastAsia="zh-CN"/>
              </w:rPr>
              <w:t>Fwd</w:t>
            </w:r>
            <w:proofErr w:type="spellEnd"/>
            <w:r>
              <w:rPr>
                <w:bCs/>
                <w:iCs/>
                <w:color w:val="000000"/>
                <w:lang w:eastAsia="zh-CN"/>
              </w:rPr>
              <w:t>:</w:t>
            </w:r>
          </w:p>
          <w:p w:rsidR="00F96EE6" w:rsidRDefault="00F96EE6" w:rsidP="00F96EE6">
            <w:pPr>
              <w:pStyle w:val="ListParagraph"/>
              <w:widowControl/>
              <w:numPr>
                <w:ilvl w:val="0"/>
                <w:numId w:val="76"/>
              </w:numPr>
              <w:adjustRightInd w:val="0"/>
              <w:snapToGrid w:val="0"/>
              <w:ind w:firstLineChars="0"/>
              <w:jc w:val="left"/>
              <w:rPr>
                <w:rFonts w:ascii="Times New Roman" w:hAnsi="Times New Roman"/>
                <w:color w:val="000000"/>
                <w:szCs w:val="20"/>
              </w:rPr>
            </w:pPr>
            <w:r>
              <w:rPr>
                <w:rFonts w:ascii="Times New Roman" w:hAnsi="Times New Roman"/>
                <w:color w:val="000000"/>
                <w:szCs w:val="20"/>
              </w:rPr>
              <w:t xml:space="preserve">Option 1: Explicit indication with ON-OFF state (e.g., via dynamic or semi-static </w:t>
            </w:r>
            <w:proofErr w:type="spellStart"/>
            <w:r>
              <w:rPr>
                <w:rFonts w:ascii="Times New Roman" w:hAnsi="Times New Roman"/>
                <w:color w:val="000000"/>
                <w:szCs w:val="20"/>
              </w:rPr>
              <w:t>signalling</w:t>
            </w:r>
            <w:proofErr w:type="spellEnd"/>
            <w:r>
              <w:rPr>
                <w:rFonts w:ascii="Times New Roman" w:hAnsi="Times New Roman"/>
                <w:color w:val="000000"/>
                <w:szCs w:val="20"/>
              </w:rPr>
              <w:t>) or ON-OFF pattern (e.g., periodic</w:t>
            </w:r>
            <w:r>
              <w:rPr>
                <w:rFonts w:ascii="Times New Roman" w:hAnsi="Times New Roman"/>
                <w:iCs/>
                <w:color w:val="000000"/>
                <w:szCs w:val="20"/>
              </w:rPr>
              <w:t>/semi-static</w:t>
            </w:r>
            <w:r>
              <w:rPr>
                <w:rFonts w:ascii="Times New Roman" w:hAnsi="Times New Roman"/>
                <w:color w:val="000000"/>
                <w:szCs w:val="20"/>
              </w:rPr>
              <w:t xml:space="preserve"> ON-OFF pattern or new DRX-like pattern for ON-OFF)</w:t>
            </w:r>
          </w:p>
          <w:p w:rsidR="00F96EE6" w:rsidRDefault="00F96EE6" w:rsidP="00F96EE6">
            <w:pPr>
              <w:pStyle w:val="ListParagraph"/>
              <w:widowControl/>
              <w:numPr>
                <w:ilvl w:val="0"/>
                <w:numId w:val="76"/>
              </w:numPr>
              <w:adjustRightInd w:val="0"/>
              <w:snapToGrid w:val="0"/>
              <w:ind w:firstLineChars="0"/>
              <w:jc w:val="left"/>
              <w:rPr>
                <w:rFonts w:ascii="Times New Roman" w:hAnsi="Times New Roman"/>
                <w:color w:val="000000"/>
                <w:szCs w:val="20"/>
              </w:rPr>
            </w:pPr>
            <w:r>
              <w:rPr>
                <w:rFonts w:ascii="Times New Roman" w:hAnsi="Times New Roman"/>
                <w:color w:val="000000"/>
                <w:szCs w:val="20"/>
              </w:rPr>
              <w:t xml:space="preserve">Option 2: Implicit indication via the </w:t>
            </w:r>
            <w:proofErr w:type="spellStart"/>
            <w:r>
              <w:rPr>
                <w:rFonts w:ascii="Times New Roman" w:hAnsi="Times New Roman"/>
                <w:color w:val="000000"/>
                <w:szCs w:val="20"/>
              </w:rPr>
              <w:t>signalling</w:t>
            </w:r>
            <w:proofErr w:type="spellEnd"/>
            <w:r>
              <w:rPr>
                <w:rFonts w:ascii="Times New Roman" w:hAnsi="Times New Roman"/>
                <w:color w:val="000000"/>
                <w:szCs w:val="20"/>
              </w:rPr>
              <w:t xml:space="preserve"> for </w:t>
            </w:r>
            <w:proofErr w:type="gramStart"/>
            <w:r>
              <w:rPr>
                <w:rFonts w:ascii="Times New Roman" w:hAnsi="Times New Roman"/>
                <w:color w:val="000000"/>
                <w:szCs w:val="20"/>
              </w:rPr>
              <w:t>other</w:t>
            </w:r>
            <w:proofErr w:type="gramEnd"/>
            <w:r>
              <w:rPr>
                <w:rFonts w:ascii="Times New Roman" w:hAnsi="Times New Roman"/>
                <w:color w:val="000000"/>
                <w:szCs w:val="20"/>
              </w:rPr>
              <w:t xml:space="preserve"> side-control information (e.g., beam, DL/UL configuration, or PC information). It should be noticed that</w:t>
            </w:r>
            <w:r>
              <w:rPr>
                <w:rFonts w:ascii="Times New Roman" w:hAnsi="Times New Roman"/>
                <w:iCs/>
                <w:color w:val="000000"/>
                <w:szCs w:val="20"/>
              </w:rPr>
              <w:t xml:space="preserve"> this example does not imply that PC information is necessary or not.</w:t>
            </w:r>
          </w:p>
          <w:p w:rsidR="00522A8D" w:rsidRPr="00651301" w:rsidRDefault="00F96EE6" w:rsidP="006E178B">
            <w:pPr>
              <w:pStyle w:val="ListParagraph"/>
              <w:adjustRightInd w:val="0"/>
              <w:snapToGrid w:val="0"/>
              <w:rPr>
                <w:rFonts w:eastAsia="等线"/>
              </w:rPr>
            </w:pPr>
            <w:r>
              <w:rPr>
                <w:rFonts w:ascii="Times New Roman" w:hAnsi="Times New Roman"/>
                <w:color w:val="000000"/>
                <w:szCs w:val="20"/>
              </w:rPr>
              <w:t>Other solutions (e.g., potential combination of explicit and implication solution) can be further discussed in normative phase.</w:t>
            </w:r>
          </w:p>
        </w:tc>
      </w:tr>
    </w:tbl>
    <w:p w:rsidR="004F1BAF" w:rsidRPr="00FA57BE" w:rsidRDefault="0008449A" w:rsidP="0053705A">
      <w:pPr>
        <w:pStyle w:val="Observation"/>
        <w:numPr>
          <w:ilvl w:val="0"/>
          <w:numId w:val="37"/>
        </w:numPr>
        <w:tabs>
          <w:tab w:val="left" w:pos="1701"/>
        </w:tabs>
        <w:adjustRightInd w:val="0"/>
        <w:ind w:left="1701" w:hanging="1701"/>
        <w:textAlignment w:val="baseline"/>
        <w:rPr>
          <w:rFonts w:ascii="Times New Roman" w:hAnsi="Times New Roman"/>
          <w:lang w:bidi="ar"/>
        </w:rPr>
      </w:pPr>
      <w:bookmarkStart w:id="25" w:name="_Toc110583559"/>
      <w:bookmarkStart w:id="26" w:name="_Toc114758476"/>
      <w:bookmarkStart w:id="27" w:name="_Toc118368425"/>
      <w:r w:rsidRPr="007837E1">
        <w:rPr>
          <w:rFonts w:ascii="Times New Roman" w:hAnsi="Times New Roman"/>
          <w:lang w:bidi="ar"/>
        </w:rPr>
        <w:t xml:space="preserve">Both semi-static and dynamic ON-OFF schemes </w:t>
      </w:r>
      <w:r w:rsidR="00927302">
        <w:rPr>
          <w:rFonts w:ascii="Times New Roman" w:hAnsi="Times New Roman"/>
          <w:lang w:bidi="ar"/>
        </w:rPr>
        <w:t>can be considered</w:t>
      </w:r>
      <w:r w:rsidRPr="007837E1">
        <w:rPr>
          <w:rFonts w:ascii="Times New Roman" w:hAnsi="Times New Roman"/>
          <w:lang w:bidi="ar"/>
        </w:rPr>
        <w:t xml:space="preserve"> </w:t>
      </w:r>
      <w:r w:rsidR="00387A29">
        <w:rPr>
          <w:rFonts w:ascii="Times New Roman" w:hAnsi="Times New Roman"/>
          <w:lang w:bidi="ar"/>
        </w:rPr>
        <w:t xml:space="preserve">according the TR </w:t>
      </w:r>
      <w:r w:rsidR="00387A29">
        <w:rPr>
          <w:rFonts w:ascii="Times New Roman" w:hAnsi="Times New Roman"/>
          <w:lang w:bidi="ar"/>
        </w:rPr>
        <w:fldChar w:fldCharType="begin"/>
      </w:r>
      <w:r w:rsidR="00387A29">
        <w:rPr>
          <w:rFonts w:ascii="Times New Roman" w:hAnsi="Times New Roman"/>
          <w:lang w:bidi="ar"/>
        </w:rPr>
        <w:instrText xml:space="preserve"> REF _Ref114472373 \r \h </w:instrText>
      </w:r>
      <w:r w:rsidR="00387A29">
        <w:rPr>
          <w:rFonts w:ascii="Times New Roman" w:hAnsi="Times New Roman"/>
          <w:lang w:bidi="ar"/>
        </w:rPr>
      </w:r>
      <w:r w:rsidR="00387A29">
        <w:rPr>
          <w:rFonts w:ascii="Times New Roman" w:hAnsi="Times New Roman"/>
          <w:lang w:bidi="ar"/>
        </w:rPr>
        <w:fldChar w:fldCharType="separate"/>
      </w:r>
      <w:r w:rsidR="00387A29">
        <w:rPr>
          <w:rFonts w:ascii="Times New Roman" w:hAnsi="Times New Roman"/>
          <w:lang w:bidi="ar"/>
        </w:rPr>
        <w:t>[2]</w:t>
      </w:r>
      <w:r w:rsidR="00387A29">
        <w:rPr>
          <w:rFonts w:ascii="Times New Roman" w:hAnsi="Times New Roman"/>
          <w:lang w:bidi="ar"/>
        </w:rPr>
        <w:fldChar w:fldCharType="end"/>
      </w:r>
      <w:r w:rsidRPr="007837E1">
        <w:rPr>
          <w:rFonts w:ascii="Times New Roman" w:hAnsi="Times New Roman"/>
          <w:lang w:bidi="ar"/>
        </w:rPr>
        <w:t>.</w:t>
      </w:r>
      <w:bookmarkEnd w:id="25"/>
      <w:bookmarkEnd w:id="26"/>
      <w:bookmarkEnd w:id="27"/>
    </w:p>
    <w:p w:rsidR="004F1BAF" w:rsidRDefault="0008449A" w:rsidP="004F1BAF">
      <w:pPr>
        <w:spacing w:before="120"/>
        <w:jc w:val="both"/>
        <w:rPr>
          <w:rFonts w:eastAsia="等线"/>
          <w:lang w:eastAsia="zh-CN"/>
        </w:rPr>
      </w:pPr>
      <w:r>
        <w:rPr>
          <w:rFonts w:eastAsia="等线"/>
          <w:lang w:eastAsia="zh-CN"/>
        </w:rPr>
        <w:t xml:space="preserve">In RAN2, semi-static ON-OFF operation </w:t>
      </w:r>
      <w:r w:rsidR="00282D1C">
        <w:rPr>
          <w:rFonts w:eastAsia="等线"/>
          <w:lang w:eastAsia="zh-CN"/>
        </w:rPr>
        <w:t>can be</w:t>
      </w:r>
      <w:r>
        <w:rPr>
          <w:rFonts w:eastAsia="等线"/>
          <w:lang w:eastAsia="zh-CN"/>
        </w:rPr>
        <w:t xml:space="preserve"> considered </w:t>
      </w:r>
      <w:r w:rsidR="00F37EC7">
        <w:rPr>
          <w:rFonts w:eastAsia="等线"/>
          <w:lang w:eastAsia="zh-CN"/>
        </w:rPr>
        <w:t>with respect to</w:t>
      </w:r>
      <w:r w:rsidR="00282D1C">
        <w:rPr>
          <w:rFonts w:eastAsia="等线"/>
          <w:lang w:eastAsia="zh-CN"/>
        </w:rPr>
        <w:t xml:space="preserve"> a number of issues, e.g. periodic broadcast signal relaying, periodic system msg relaying, </w:t>
      </w:r>
      <w:r w:rsidR="00F37EC7">
        <w:rPr>
          <w:rFonts w:eastAsia="等线"/>
          <w:lang w:eastAsia="zh-CN"/>
        </w:rPr>
        <w:t xml:space="preserve">and sparse user data signal relaying </w:t>
      </w:r>
      <w:proofErr w:type="spellStart"/>
      <w:r w:rsidR="00F37EC7">
        <w:rPr>
          <w:rFonts w:eastAsia="等线"/>
          <w:lang w:eastAsia="zh-CN"/>
        </w:rPr>
        <w:t>etc</w:t>
      </w:r>
      <w:proofErr w:type="spellEnd"/>
      <w:r>
        <w:rPr>
          <w:rFonts w:eastAsia="等线"/>
          <w:lang w:eastAsia="zh-CN"/>
        </w:rPr>
        <w:t>, for sake of power consumption reduction of NCR node.</w:t>
      </w:r>
      <w:r w:rsidR="0073400B">
        <w:rPr>
          <w:rFonts w:eastAsia="等线"/>
          <w:lang w:eastAsia="zh-CN"/>
        </w:rPr>
        <w:t xml:space="preserve"> </w:t>
      </w:r>
    </w:p>
    <w:p w:rsidR="0008449A" w:rsidRPr="00FA57BE" w:rsidRDefault="0008449A" w:rsidP="00FA57BE">
      <w:pPr>
        <w:pStyle w:val="Proposal"/>
        <w:numPr>
          <w:ilvl w:val="0"/>
          <w:numId w:val="13"/>
        </w:numPr>
        <w:tabs>
          <w:tab w:val="left" w:pos="1701"/>
        </w:tabs>
        <w:adjustRightInd w:val="0"/>
        <w:ind w:left="1701" w:hanging="1701"/>
        <w:textAlignment w:val="baseline"/>
        <w:rPr>
          <w:rFonts w:ascii="Times New Roman" w:hAnsi="Times New Roman" w:hint="eastAsia"/>
        </w:rPr>
      </w:pPr>
      <w:bookmarkStart w:id="28" w:name="_Toc110583572"/>
      <w:bookmarkStart w:id="29" w:name="_Toc114758501"/>
      <w:bookmarkStart w:id="30" w:name="_Toc118368440"/>
      <w:r w:rsidRPr="00FA57BE">
        <w:rPr>
          <w:rFonts w:ascii="Times New Roman" w:hAnsi="Times New Roman"/>
        </w:rPr>
        <w:t xml:space="preserve">RAN2 to </w:t>
      </w:r>
      <w:r w:rsidR="00A37B84">
        <w:rPr>
          <w:rFonts w:ascii="Times New Roman" w:hAnsi="Times New Roman"/>
        </w:rPr>
        <w:t xml:space="preserve">discuss </w:t>
      </w:r>
      <w:r w:rsidR="00410F50" w:rsidRPr="00FA57BE">
        <w:rPr>
          <w:rFonts w:ascii="Times New Roman" w:hAnsi="Times New Roman"/>
        </w:rPr>
        <w:t>support</w:t>
      </w:r>
      <w:r w:rsidRPr="00FA57BE">
        <w:rPr>
          <w:rFonts w:ascii="Times New Roman" w:hAnsi="Times New Roman"/>
        </w:rPr>
        <w:t xml:space="preserve"> </w:t>
      </w:r>
      <w:r w:rsidR="00A37B84">
        <w:rPr>
          <w:rFonts w:ascii="Times New Roman" w:hAnsi="Times New Roman"/>
        </w:rPr>
        <w:t>for</w:t>
      </w:r>
      <w:r w:rsidRPr="00FA57BE">
        <w:rPr>
          <w:rFonts w:ascii="Times New Roman" w:hAnsi="Times New Roman"/>
        </w:rPr>
        <w:t xml:space="preserve"> semi-static </w:t>
      </w:r>
      <w:r w:rsidR="00182479" w:rsidRPr="00FA57BE">
        <w:rPr>
          <w:rFonts w:ascii="Times New Roman" w:hAnsi="Times New Roman"/>
        </w:rPr>
        <w:t>ON-OFF operation of NCR node for power consumption reduction.</w:t>
      </w:r>
      <w:bookmarkEnd w:id="28"/>
      <w:bookmarkEnd w:id="29"/>
      <w:bookmarkEnd w:id="30"/>
    </w:p>
    <w:p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rsidR="00234347" w:rsidRDefault="0004065F" w:rsidP="004A5744">
      <w:pPr>
        <w:spacing w:before="120"/>
        <w:jc w:val="both"/>
        <w:rPr>
          <w:rFonts w:eastAsia="宋体"/>
          <w:lang w:eastAsia="zh-CN"/>
        </w:rPr>
      </w:pPr>
      <w:r w:rsidRPr="0040338E">
        <w:rPr>
          <w:rFonts w:eastAsia="宋体"/>
          <w:lang w:eastAsia="zh-CN"/>
        </w:rPr>
        <w:t xml:space="preserve">In this contribution, we discuss </w:t>
      </w:r>
      <w:r w:rsidR="004A5744">
        <w:rPr>
          <w:rFonts w:eastAsia="宋体"/>
          <w:lang w:eastAsia="zh-CN"/>
        </w:rPr>
        <w:t>the upper layer procedures</w:t>
      </w:r>
      <w:r w:rsidR="001B4BD5">
        <w:rPr>
          <w:rFonts w:eastAsia="宋体"/>
          <w:lang w:eastAsia="zh-CN"/>
        </w:rPr>
        <w:t xml:space="preserve">. </w:t>
      </w:r>
      <w:r w:rsidRPr="0040338E">
        <w:rPr>
          <w:rFonts w:eastAsia="宋体"/>
          <w:lang w:eastAsia="zh-CN"/>
        </w:rPr>
        <w:t>Based on the discussion, we have the following observation</w:t>
      </w:r>
      <w:r w:rsidR="004A5744">
        <w:rPr>
          <w:rFonts w:eastAsia="宋体"/>
          <w:lang w:eastAsia="zh-CN"/>
        </w:rPr>
        <w:t>s</w:t>
      </w:r>
      <w:r w:rsidRPr="0040338E">
        <w:rPr>
          <w:rFonts w:eastAsia="宋体"/>
          <w:lang w:eastAsia="zh-CN"/>
        </w:rPr>
        <w:t>:</w:t>
      </w:r>
    </w:p>
    <w:p w:rsidR="00627B2D" w:rsidRPr="00A27B46" w:rsidRDefault="00423D26" w:rsidP="00A27B46">
      <w:pPr>
        <w:pStyle w:val="Observation"/>
        <w:numPr>
          <w:ilvl w:val="0"/>
          <w:numId w:val="114"/>
        </w:numPr>
        <w:adjustRightInd w:val="0"/>
        <w:spacing w:before="120" w:beforeAutospacing="1" w:line="260" w:lineRule="auto"/>
        <w:ind w:left="1701" w:hanging="1701"/>
        <w:textAlignment w:val="baseline"/>
        <w:rPr>
          <w:rFonts w:ascii="Times New Roman" w:hAnsi="Times New Roman"/>
        </w:rPr>
      </w:pPr>
      <w:r w:rsidRPr="00A27B46">
        <w:rPr>
          <w:rFonts w:ascii="Times New Roman" w:hAnsi="Times New Roman"/>
        </w:rPr>
        <w:lastRenderedPageBreak/>
        <w:fldChar w:fldCharType="begin"/>
      </w:r>
      <w:r w:rsidRPr="00A27B46">
        <w:rPr>
          <w:rFonts w:ascii="Times New Roman" w:hAnsi="Times New Roman"/>
        </w:rPr>
        <w:instrText xml:space="preserve"> TOC \n \p " " \h \z \t "</w:instrText>
      </w:r>
      <w:r w:rsidRPr="00A27B46">
        <w:rPr>
          <w:rFonts w:ascii="Times New Roman" w:hAnsi="Times New Roman"/>
        </w:rPr>
        <w:instrText>样式</w:instrText>
      </w:r>
      <w:r w:rsidRPr="00A27B46">
        <w:rPr>
          <w:rFonts w:ascii="Times New Roman" w:hAnsi="Times New Roman"/>
        </w:rPr>
        <w:instrText xml:space="preserve">3,3,Tdoc_Heading_1,1,Observation,1" </w:instrText>
      </w:r>
      <w:r w:rsidRPr="00A27B46">
        <w:rPr>
          <w:rFonts w:ascii="Times New Roman" w:hAnsi="Times New Roman"/>
        </w:rPr>
        <w:fldChar w:fldCharType="separate"/>
      </w:r>
      <w:hyperlink w:anchor="_Toc118368421" w:history="1">
        <w:r w:rsidR="00627B2D" w:rsidRPr="00A27B46">
          <w:rPr>
            <w:rFonts w:ascii="Times New Roman" w:hAnsi="Times New Roman"/>
          </w:rPr>
          <w:t>An NCR-MT supporting RRC_INACTIVE state can quickly setup the control link and BH link with the gNB relying on existing RRC resume procedure.</w:t>
        </w:r>
      </w:hyperlink>
    </w:p>
    <w:p w:rsidR="00627B2D" w:rsidRPr="00A27B46" w:rsidRDefault="00627B2D" w:rsidP="00A27B46">
      <w:pPr>
        <w:pStyle w:val="Observation"/>
        <w:numPr>
          <w:ilvl w:val="0"/>
          <w:numId w:val="114"/>
        </w:numPr>
        <w:adjustRightInd w:val="0"/>
        <w:spacing w:before="120" w:beforeAutospacing="1" w:line="260" w:lineRule="auto"/>
        <w:ind w:left="1701" w:hanging="1701"/>
        <w:textAlignment w:val="baseline"/>
        <w:rPr>
          <w:rFonts w:ascii="Times New Roman" w:hAnsi="Times New Roman"/>
        </w:rPr>
      </w:pPr>
      <w:hyperlink w:anchor="_Toc118368422" w:history="1">
        <w:r w:rsidRPr="00A27B46">
          <w:rPr>
            <w:rFonts w:ascii="Times New Roman" w:hAnsi="Times New Roman"/>
          </w:rPr>
          <w:t>The relay service of the NCR could be interrupted due to:</w:t>
        </w:r>
      </w:hyperlink>
    </w:p>
    <w:p w:rsidR="00BC5A0B" w:rsidRPr="00A27B46" w:rsidRDefault="00BC5A0B" w:rsidP="00403C6E">
      <w:pPr>
        <w:pStyle w:val="Observation"/>
        <w:numPr>
          <w:ilvl w:val="0"/>
          <w:numId w:val="116"/>
        </w:numPr>
        <w:adjustRightInd w:val="0"/>
        <w:spacing w:before="120" w:beforeAutospacing="1" w:line="260" w:lineRule="auto"/>
        <w:textAlignment w:val="baseline"/>
        <w:rPr>
          <w:rFonts w:ascii="Times New Roman" w:hAnsi="Times New Roman"/>
        </w:rPr>
      </w:pPr>
      <w:r w:rsidRPr="00A27B46">
        <w:rPr>
          <w:rFonts w:ascii="Times New Roman" w:hAnsi="Times New Roman"/>
        </w:rPr>
        <w:t xml:space="preserve">the occasional blockage between the NCR and the </w:t>
      </w:r>
      <w:proofErr w:type="spellStart"/>
      <w:r w:rsidRPr="00A27B46">
        <w:rPr>
          <w:rFonts w:ascii="Times New Roman" w:hAnsi="Times New Roman"/>
        </w:rPr>
        <w:t>gNB</w:t>
      </w:r>
      <w:proofErr w:type="spellEnd"/>
      <w:r w:rsidRPr="00A27B46">
        <w:rPr>
          <w:rFonts w:ascii="Times New Roman" w:hAnsi="Times New Roman"/>
        </w:rPr>
        <w:t>; or</w:t>
      </w:r>
    </w:p>
    <w:p w:rsidR="00BC5A0B" w:rsidRPr="00A27B46" w:rsidRDefault="00BC5A0B" w:rsidP="00403C6E">
      <w:pPr>
        <w:pStyle w:val="Observation"/>
        <w:numPr>
          <w:ilvl w:val="0"/>
          <w:numId w:val="116"/>
        </w:numPr>
        <w:adjustRightInd w:val="0"/>
        <w:spacing w:before="120" w:beforeAutospacing="1" w:line="260" w:lineRule="auto"/>
        <w:textAlignment w:val="baseline"/>
        <w:rPr>
          <w:rFonts w:ascii="Times New Roman" w:hAnsi="Times New Roman"/>
        </w:rPr>
      </w:pPr>
      <w:r w:rsidRPr="00A27B46">
        <w:rPr>
          <w:rFonts w:ascii="Times New Roman" w:hAnsi="Times New Roman"/>
        </w:rPr>
        <w:t xml:space="preserve">the outage of the serving </w:t>
      </w:r>
      <w:proofErr w:type="spellStart"/>
      <w:r w:rsidRPr="00A27B46">
        <w:rPr>
          <w:rFonts w:ascii="Times New Roman" w:hAnsi="Times New Roman"/>
        </w:rPr>
        <w:t>gNB</w:t>
      </w:r>
      <w:proofErr w:type="spellEnd"/>
      <w:r w:rsidRPr="00A27B46">
        <w:rPr>
          <w:rFonts w:ascii="Times New Roman" w:hAnsi="Times New Roman"/>
        </w:rPr>
        <w:t>.</w:t>
      </w:r>
    </w:p>
    <w:p w:rsidR="00627B2D" w:rsidRPr="00A27B46" w:rsidRDefault="00627B2D" w:rsidP="00A27B46">
      <w:pPr>
        <w:pStyle w:val="Observation"/>
        <w:numPr>
          <w:ilvl w:val="0"/>
          <w:numId w:val="114"/>
        </w:numPr>
        <w:adjustRightInd w:val="0"/>
        <w:spacing w:before="120" w:beforeAutospacing="1" w:line="260" w:lineRule="auto"/>
        <w:ind w:left="1701" w:hanging="1701"/>
        <w:textAlignment w:val="baseline"/>
        <w:rPr>
          <w:rFonts w:ascii="Times New Roman" w:hAnsi="Times New Roman"/>
        </w:rPr>
      </w:pPr>
      <w:hyperlink w:anchor="_Toc118368423" w:history="1">
        <w:r w:rsidRPr="00A27B46">
          <w:rPr>
            <w:rFonts w:ascii="Times New Roman" w:hAnsi="Times New Roman"/>
          </w:rPr>
          <w:t>Cell reselection can help the NCR to quickly find an alternative gNB to reestablish the control/BH link and continue the relay service.</w:t>
        </w:r>
      </w:hyperlink>
    </w:p>
    <w:p w:rsidR="00627B2D" w:rsidRPr="00A27B46" w:rsidRDefault="00627B2D" w:rsidP="00A27B46">
      <w:pPr>
        <w:pStyle w:val="Observation"/>
        <w:numPr>
          <w:ilvl w:val="0"/>
          <w:numId w:val="114"/>
        </w:numPr>
        <w:adjustRightInd w:val="0"/>
        <w:spacing w:before="120" w:beforeAutospacing="1" w:line="260" w:lineRule="auto"/>
        <w:ind w:left="1701" w:hanging="1701"/>
        <w:textAlignment w:val="baseline"/>
        <w:rPr>
          <w:rFonts w:ascii="Times New Roman" w:hAnsi="Times New Roman"/>
        </w:rPr>
      </w:pPr>
      <w:hyperlink w:anchor="_Toc118368424" w:history="1">
        <w:r w:rsidRPr="00A27B46">
          <w:rPr>
            <w:rFonts w:ascii="Times New Roman" w:hAnsi="Times New Roman"/>
          </w:rPr>
          <w:t>FR2 is one major operation frequency range of NCR node, and BFD/BFR procedure is mainly applied in FR2.</w:t>
        </w:r>
      </w:hyperlink>
    </w:p>
    <w:p w:rsidR="00627B2D" w:rsidRPr="00A27B46" w:rsidRDefault="00627B2D" w:rsidP="00A27B46">
      <w:pPr>
        <w:pStyle w:val="Observation"/>
        <w:numPr>
          <w:ilvl w:val="0"/>
          <w:numId w:val="114"/>
        </w:numPr>
        <w:adjustRightInd w:val="0"/>
        <w:spacing w:before="120" w:beforeAutospacing="1" w:line="260" w:lineRule="auto"/>
        <w:ind w:left="1701" w:hanging="1701"/>
        <w:textAlignment w:val="baseline"/>
        <w:rPr>
          <w:rFonts w:ascii="Times New Roman" w:hAnsi="Times New Roman"/>
        </w:rPr>
      </w:pPr>
      <w:hyperlink w:anchor="_Toc118368425" w:history="1">
        <w:r w:rsidRPr="00A27B46">
          <w:rPr>
            <w:rFonts w:ascii="Times New Roman" w:hAnsi="Times New Roman"/>
          </w:rPr>
          <w:t>Both semi-static and dynamic ON-OFF schemes can be considered according the TR [2].</w:t>
        </w:r>
      </w:hyperlink>
    </w:p>
    <w:p w:rsidR="008E4D75" w:rsidRDefault="00423D26" w:rsidP="00403C6E">
      <w:pPr>
        <w:pStyle w:val="Observation"/>
        <w:numPr>
          <w:ilvl w:val="0"/>
          <w:numId w:val="0"/>
        </w:numPr>
        <w:adjustRightInd w:val="0"/>
        <w:spacing w:before="120" w:beforeAutospacing="1" w:line="260" w:lineRule="auto"/>
        <w:ind w:left="1701"/>
        <w:textAlignment w:val="baseline"/>
      </w:pPr>
      <w:r w:rsidRPr="00A27B46">
        <w:rPr>
          <w:rFonts w:ascii="Times New Roman" w:hAnsi="Times New Roman"/>
        </w:rPr>
        <w:fldChar w:fldCharType="end"/>
      </w:r>
    </w:p>
    <w:p w:rsidR="008E4D75" w:rsidRDefault="0089365E" w:rsidP="0072402F">
      <w:pPr>
        <w:spacing w:before="120"/>
        <w:jc w:val="both"/>
        <w:rPr>
          <w:rFonts w:eastAsia="宋体"/>
          <w:lang w:eastAsia="zh-CN"/>
        </w:rPr>
      </w:pPr>
      <w:r w:rsidRPr="0040338E">
        <w:rPr>
          <w:rFonts w:eastAsia="宋体"/>
          <w:lang w:eastAsia="zh-CN"/>
        </w:rPr>
        <w:t>Based on the discussion</w:t>
      </w:r>
      <w:r w:rsidR="004A5744">
        <w:rPr>
          <w:rFonts w:eastAsia="宋体"/>
          <w:lang w:eastAsia="zh-CN"/>
        </w:rPr>
        <w:t>s and observations</w:t>
      </w:r>
      <w:r w:rsidRPr="0040338E">
        <w:rPr>
          <w:rFonts w:eastAsia="宋体"/>
          <w:lang w:eastAsia="zh-CN"/>
        </w:rPr>
        <w:t>, we have the following proposals:</w:t>
      </w:r>
    </w:p>
    <w:p w:rsidR="00DA41A8" w:rsidRPr="00102E63" w:rsidRDefault="00DA41A8" w:rsidP="0072402F">
      <w:pPr>
        <w:spacing w:before="120"/>
        <w:jc w:val="both"/>
        <w:rPr>
          <w:rFonts w:eastAsia="宋体" w:hint="eastAsia"/>
          <w:lang w:eastAsia="zh-CN"/>
        </w:rPr>
      </w:pPr>
    </w:p>
    <w:p w:rsidR="00627B2D" w:rsidRPr="00DA41A8" w:rsidRDefault="0089365E" w:rsidP="00DA41A8">
      <w:pPr>
        <w:pStyle w:val="Observation"/>
        <w:numPr>
          <w:ilvl w:val="0"/>
          <w:numId w:val="111"/>
        </w:numPr>
        <w:tabs>
          <w:tab w:val="left" w:pos="1701"/>
        </w:tabs>
        <w:adjustRightInd w:val="0"/>
        <w:ind w:left="1701" w:hanging="1701"/>
        <w:textAlignment w:val="baseline"/>
        <w:rPr>
          <w:rFonts w:ascii="Times New Roman" w:eastAsia="等线" w:hAnsi="Times New Roman" w:cs="Times New Roman"/>
        </w:rPr>
      </w:pPr>
      <w:r w:rsidRPr="00917FE9">
        <w:fldChar w:fldCharType="begin"/>
      </w:r>
      <w:r w:rsidRPr="00917FE9">
        <w:instrText xml:space="preserve"> TOC \n \p " " \h \z \t "</w:instrText>
      </w:r>
      <w:r w:rsidRPr="00917FE9">
        <w:instrText>样式</w:instrText>
      </w:r>
      <w:r w:rsidRPr="00917FE9">
        <w:instrText xml:space="preserve">3,3,Tdoc_Heading_1,1,Proposal,1" </w:instrText>
      </w:r>
      <w:r w:rsidRPr="00917FE9">
        <w:fldChar w:fldCharType="separate"/>
      </w:r>
      <w:hyperlink w:anchor="_Toc118368430" w:history="1">
        <w:r w:rsidR="00627B2D" w:rsidRPr="00DA41A8">
          <w:rPr>
            <w:rFonts w:ascii="Times New Roman" w:eastAsia="等线" w:hAnsi="Times New Roman" w:cs="Times New Roman"/>
          </w:rPr>
          <w:t>RRC_INACTIVE should be supported as optional feature for NCR-MT.</w:t>
        </w:r>
      </w:hyperlink>
    </w:p>
    <w:p w:rsidR="00627B2D" w:rsidRPr="00DA41A8" w:rsidRDefault="00627B2D" w:rsidP="00DA41A8">
      <w:pPr>
        <w:pStyle w:val="Observation"/>
        <w:numPr>
          <w:ilvl w:val="0"/>
          <w:numId w:val="111"/>
        </w:numPr>
        <w:tabs>
          <w:tab w:val="left" w:pos="1701"/>
        </w:tabs>
        <w:adjustRightInd w:val="0"/>
        <w:ind w:left="1701" w:hanging="1701"/>
        <w:textAlignment w:val="baseline"/>
        <w:rPr>
          <w:rFonts w:ascii="Times New Roman" w:eastAsia="等线" w:hAnsi="Times New Roman" w:cs="Times New Roman"/>
        </w:rPr>
      </w:pPr>
      <w:hyperlink w:anchor="_Toc118368431" w:history="1">
        <w:r w:rsidRPr="00DA41A8">
          <w:rPr>
            <w:rFonts w:ascii="Times New Roman" w:eastAsia="等线" w:hAnsi="Times New Roman" w:cs="Times New Roman"/>
          </w:rPr>
          <w:t>For number of supported DRBs, RAN2 to down-select from the following two options:</w:t>
        </w:r>
      </w:hyperlink>
    </w:p>
    <w:p w:rsidR="00BC5A0B" w:rsidRPr="00DA41A8" w:rsidRDefault="00BC5A0B" w:rsidP="00A27B46">
      <w:pPr>
        <w:pStyle w:val="Proposal"/>
        <w:numPr>
          <w:ilvl w:val="0"/>
          <w:numId w:val="104"/>
        </w:numPr>
        <w:tabs>
          <w:tab w:val="left" w:pos="1701"/>
        </w:tabs>
        <w:adjustRightInd w:val="0"/>
        <w:textAlignment w:val="baseline"/>
        <w:rPr>
          <w:rFonts w:ascii="Times New Roman" w:hAnsi="Times New Roman" w:cs="Times New Roman"/>
        </w:rPr>
      </w:pPr>
      <w:r w:rsidRPr="00DA41A8">
        <w:rPr>
          <w:rFonts w:ascii="Times New Roman" w:hAnsi="Times New Roman" w:cs="Times New Roman"/>
        </w:rPr>
        <w:t>Option a. NCR-MT may support at most one DRB for NCR operation</w:t>
      </w:r>
    </w:p>
    <w:p w:rsidR="00BC5A0B" w:rsidRPr="00DA41A8" w:rsidRDefault="00BC5A0B" w:rsidP="00A27B46">
      <w:pPr>
        <w:pStyle w:val="Proposal"/>
        <w:numPr>
          <w:ilvl w:val="0"/>
          <w:numId w:val="104"/>
        </w:numPr>
        <w:tabs>
          <w:tab w:val="left" w:pos="1701"/>
        </w:tabs>
        <w:adjustRightInd w:val="0"/>
        <w:textAlignment w:val="baseline"/>
        <w:rPr>
          <w:rFonts w:ascii="Times New Roman" w:hAnsi="Times New Roman" w:cs="Times New Roman"/>
        </w:rPr>
      </w:pPr>
      <w:r w:rsidRPr="00DA41A8">
        <w:rPr>
          <w:rFonts w:ascii="Times New Roman" w:hAnsi="Times New Roman" w:cs="Times New Roman"/>
        </w:rPr>
        <w:t>Option b. NCR-MT may support same DRB number as an IAB-MT</w:t>
      </w:r>
    </w:p>
    <w:p w:rsidR="00627B2D" w:rsidRPr="00DA41A8" w:rsidRDefault="00627B2D" w:rsidP="00DA41A8">
      <w:pPr>
        <w:pStyle w:val="Observation"/>
        <w:numPr>
          <w:ilvl w:val="0"/>
          <w:numId w:val="111"/>
        </w:numPr>
        <w:tabs>
          <w:tab w:val="left" w:pos="1701"/>
        </w:tabs>
        <w:adjustRightInd w:val="0"/>
        <w:ind w:left="1701" w:hanging="1701"/>
        <w:textAlignment w:val="baseline"/>
        <w:rPr>
          <w:rFonts w:ascii="Times New Roman" w:eastAsia="等线" w:hAnsi="Times New Roman" w:cs="Times New Roman"/>
        </w:rPr>
      </w:pPr>
      <w:hyperlink w:anchor="_Toc118368436" w:history="1">
        <w:r w:rsidRPr="00DA41A8">
          <w:rPr>
            <w:rFonts w:ascii="Times New Roman" w:eastAsia="等线" w:hAnsi="Times New Roman" w:cs="Times New Roman"/>
          </w:rPr>
          <w:t>RAN2 to support Cell reselection for NCR-MT</w:t>
        </w:r>
      </w:hyperlink>
    </w:p>
    <w:p w:rsidR="00627B2D" w:rsidRPr="00DA41A8" w:rsidRDefault="00627B2D" w:rsidP="00DA41A8">
      <w:pPr>
        <w:pStyle w:val="Observation"/>
        <w:numPr>
          <w:ilvl w:val="0"/>
          <w:numId w:val="111"/>
        </w:numPr>
        <w:tabs>
          <w:tab w:val="left" w:pos="1701"/>
        </w:tabs>
        <w:adjustRightInd w:val="0"/>
        <w:ind w:left="1701" w:hanging="1701"/>
        <w:textAlignment w:val="baseline"/>
        <w:rPr>
          <w:rFonts w:ascii="Times New Roman" w:eastAsia="等线" w:hAnsi="Times New Roman" w:cs="Times New Roman"/>
        </w:rPr>
      </w:pPr>
      <w:hyperlink w:anchor="_Toc118368437" w:history="1">
        <w:r w:rsidRPr="00DA41A8">
          <w:rPr>
            <w:rFonts w:ascii="Times New Roman" w:eastAsia="等线" w:hAnsi="Times New Roman" w:cs="Times New Roman"/>
          </w:rPr>
          <w:t>RAN2 to support RLF detection and handling for NCR-MT;</w:t>
        </w:r>
      </w:hyperlink>
    </w:p>
    <w:p w:rsidR="00627B2D" w:rsidRPr="00DA41A8" w:rsidRDefault="00627B2D" w:rsidP="00DA41A8">
      <w:pPr>
        <w:pStyle w:val="Observation"/>
        <w:numPr>
          <w:ilvl w:val="0"/>
          <w:numId w:val="111"/>
        </w:numPr>
        <w:tabs>
          <w:tab w:val="left" w:pos="1701"/>
        </w:tabs>
        <w:adjustRightInd w:val="0"/>
        <w:ind w:left="1701" w:hanging="1701"/>
        <w:textAlignment w:val="baseline"/>
        <w:rPr>
          <w:rFonts w:ascii="Times New Roman" w:eastAsia="等线" w:hAnsi="Times New Roman" w:cs="Times New Roman"/>
        </w:rPr>
      </w:pPr>
      <w:hyperlink w:anchor="_Toc118368438" w:history="1">
        <w:r w:rsidRPr="00DA41A8">
          <w:rPr>
            <w:rFonts w:ascii="Times New Roman" w:eastAsia="等线" w:hAnsi="Times New Roman" w:cs="Times New Roman"/>
          </w:rPr>
          <w:t>RAN2 to support BFD/BFR procedure for NCR-MT.</w:t>
        </w:r>
      </w:hyperlink>
    </w:p>
    <w:p w:rsidR="00627B2D" w:rsidRPr="00DA41A8" w:rsidRDefault="00627B2D" w:rsidP="00DA41A8">
      <w:pPr>
        <w:pStyle w:val="Observation"/>
        <w:numPr>
          <w:ilvl w:val="0"/>
          <w:numId w:val="111"/>
        </w:numPr>
        <w:tabs>
          <w:tab w:val="left" w:pos="1701"/>
        </w:tabs>
        <w:adjustRightInd w:val="0"/>
        <w:ind w:left="1701" w:hanging="1701"/>
        <w:textAlignment w:val="baseline"/>
        <w:rPr>
          <w:rFonts w:ascii="Times New Roman" w:eastAsia="等线" w:hAnsi="Times New Roman" w:cs="Times New Roman"/>
        </w:rPr>
      </w:pPr>
      <w:hyperlink w:anchor="_Toc118368439" w:history="1">
        <w:r w:rsidRPr="00DA41A8">
          <w:rPr>
            <w:rFonts w:ascii="Times New Roman" w:eastAsia="等线" w:hAnsi="Times New Roman" w:cs="Times New Roman"/>
          </w:rPr>
          <w:t>RAN2 to support RLM function for NCR-MT.</w:t>
        </w:r>
      </w:hyperlink>
    </w:p>
    <w:p w:rsidR="00627B2D" w:rsidRPr="00DA41A8" w:rsidRDefault="00627B2D" w:rsidP="00DA41A8">
      <w:pPr>
        <w:pStyle w:val="Observation"/>
        <w:numPr>
          <w:ilvl w:val="0"/>
          <w:numId w:val="111"/>
        </w:numPr>
        <w:tabs>
          <w:tab w:val="left" w:pos="1701"/>
        </w:tabs>
        <w:adjustRightInd w:val="0"/>
        <w:ind w:left="1701" w:hanging="1701"/>
        <w:textAlignment w:val="baseline"/>
        <w:rPr>
          <w:rFonts w:ascii="Times New Roman" w:eastAsia="等线" w:hAnsi="Times New Roman" w:cs="Times New Roman"/>
        </w:rPr>
      </w:pPr>
      <w:hyperlink w:anchor="_Toc118368440" w:history="1">
        <w:r w:rsidRPr="00DA41A8">
          <w:rPr>
            <w:rFonts w:ascii="Times New Roman" w:eastAsia="等线" w:hAnsi="Times New Roman" w:cs="Times New Roman"/>
          </w:rPr>
          <w:t>RAN2 to discuss support for semi-static ON-OFF operation of NCR node for power consumption reduction.</w:t>
        </w:r>
      </w:hyperlink>
    </w:p>
    <w:p w:rsidR="0004065F" w:rsidRPr="0040338E" w:rsidRDefault="0089365E" w:rsidP="0070633C">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rPr>
      </w:pPr>
      <w:r>
        <w:fldChar w:fldCharType="end"/>
      </w:r>
      <w:r w:rsidR="0004065F" w:rsidRPr="0070633C">
        <w:rPr>
          <w:rFonts w:cs="Times New Roman"/>
          <w:b w:val="0"/>
          <w:bCs w:val="0"/>
          <w:kern w:val="0"/>
          <w:sz w:val="36"/>
          <w:szCs w:val="20"/>
        </w:rPr>
        <w:t>References</w:t>
      </w:r>
    </w:p>
    <w:p w:rsidR="0004065F" w:rsidRPr="00D53022" w:rsidRDefault="000C6130" w:rsidP="00D53022">
      <w:pPr>
        <w:numPr>
          <w:ilvl w:val="0"/>
          <w:numId w:val="10"/>
        </w:numPr>
        <w:rPr>
          <w:rFonts w:eastAsia="宋体"/>
          <w:color w:val="000000"/>
          <w:lang w:eastAsia="zh-CN"/>
        </w:rPr>
      </w:pPr>
      <w:bookmarkStart w:id="31" w:name="_Ref110521931"/>
      <w:r>
        <w:rPr>
          <w:rFonts w:eastAsia="宋体"/>
          <w:color w:val="000000"/>
          <w:lang w:eastAsia="zh-CN"/>
        </w:rPr>
        <w:t>3GPP RAN2#119bise, chairman notes</w:t>
      </w:r>
      <w:bookmarkEnd w:id="31"/>
    </w:p>
    <w:p w:rsidR="00D53022" w:rsidRPr="00102E63" w:rsidRDefault="00B2768A" w:rsidP="00B2768A">
      <w:pPr>
        <w:numPr>
          <w:ilvl w:val="0"/>
          <w:numId w:val="10"/>
        </w:numPr>
        <w:rPr>
          <w:rFonts w:eastAsia="宋体"/>
          <w:color w:val="000000"/>
          <w:lang w:eastAsia="zh-CN"/>
        </w:rPr>
      </w:pPr>
      <w:bookmarkStart w:id="32" w:name="_Ref110524368"/>
      <w:bookmarkStart w:id="33" w:name="_Ref114472373"/>
      <w:bookmarkStart w:id="34" w:name="_Ref117604755"/>
      <w:r w:rsidRPr="00B2768A">
        <w:t>RP-202749 New WID on NR repeaters</w:t>
      </w:r>
      <w:bookmarkEnd w:id="32"/>
      <w:bookmarkEnd w:id="33"/>
      <w:bookmarkEnd w:id="34"/>
    </w:p>
    <w:sectPr w:rsidR="00D53022" w:rsidRPr="00102E63"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472" w:rsidRDefault="009F2472">
      <w:r>
        <w:separator/>
      </w:r>
    </w:p>
  </w:endnote>
  <w:endnote w:type="continuationSeparator" w:id="0">
    <w:p w:rsidR="009F2472" w:rsidRDefault="009F2472">
      <w:r>
        <w:continuationSeparator/>
      </w:r>
    </w:p>
  </w:endnote>
  <w:endnote w:type="continuationNotice" w:id="1">
    <w:p w:rsidR="009F2472" w:rsidRDefault="009F2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472" w:rsidRDefault="009F2472">
      <w:r>
        <w:separator/>
      </w:r>
    </w:p>
  </w:footnote>
  <w:footnote w:type="continuationSeparator" w:id="0">
    <w:p w:rsidR="009F2472" w:rsidRDefault="009F2472">
      <w:r>
        <w:continuationSeparator/>
      </w:r>
    </w:p>
  </w:footnote>
  <w:footnote w:type="continuationNotice" w:id="1">
    <w:p w:rsidR="009F2472" w:rsidRDefault="009F2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A3C" w:rsidRDefault="00793A3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1" w15:restartNumberingAfterBreak="0">
    <w:nsid w:val="03DC2B52"/>
    <w:multiLevelType w:val="hybridMultilevel"/>
    <w:tmpl w:val="59349DC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27E8F"/>
    <w:multiLevelType w:val="multilevel"/>
    <w:tmpl w:val="00088742"/>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Arial" w:eastAsia="Gulim"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66A53D2"/>
    <w:multiLevelType w:val="multilevel"/>
    <w:tmpl w:val="DD9C396C"/>
    <w:lvl w:ilvl="0">
      <w:start w:val="1"/>
      <w:numFmt w:val="decim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995BB6"/>
    <w:multiLevelType w:val="hybridMultilevel"/>
    <w:tmpl w:val="2FCAAF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F15223"/>
    <w:multiLevelType w:val="hybridMultilevel"/>
    <w:tmpl w:val="93441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B773B3"/>
    <w:multiLevelType w:val="multilevel"/>
    <w:tmpl w:val="B2C01674"/>
    <w:lvl w:ilvl="0">
      <w:start w:val="1"/>
      <w:numFmt w:val="decimal"/>
      <w:lvlText w:val="Observation %1"/>
      <w:lvlJc w:val="left"/>
      <w:pPr>
        <w:ind w:left="360" w:hanging="360"/>
      </w:pPr>
    </w:lvl>
    <w:lvl w:ilvl="1">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260D4D"/>
    <w:multiLevelType w:val="hybridMultilevel"/>
    <w:tmpl w:val="E15E7E54"/>
    <w:lvl w:ilvl="0" w:tplc="DE8C3C3A">
      <w:numFmt w:val="bullet"/>
      <w:lvlText w:val="-"/>
      <w:lvlJc w:val="left"/>
      <w:pPr>
        <w:ind w:left="2061" w:hanging="360"/>
      </w:pPr>
      <w:rPr>
        <w:rFonts w:ascii="Times New Roman" w:eastAsia="等线"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0D4C495F"/>
    <w:multiLevelType w:val="hybridMultilevel"/>
    <w:tmpl w:val="FD1CA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A80561"/>
    <w:multiLevelType w:val="hybridMultilevel"/>
    <w:tmpl w:val="12383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80F32"/>
    <w:multiLevelType w:val="multilevel"/>
    <w:tmpl w:val="272AF66C"/>
    <w:lvl w:ilvl="0">
      <w:start w:val="1"/>
      <w:numFmt w:val="decim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4804F2"/>
    <w:multiLevelType w:val="multilevel"/>
    <w:tmpl w:val="C9EE46EA"/>
    <w:lvl w:ilvl="0">
      <w:numFmt w:val="bullet"/>
      <w:lvlText w:val="-"/>
      <w:lvlJc w:val="left"/>
      <w:pPr>
        <w:tabs>
          <w:tab w:val="num" w:pos="2744"/>
        </w:tabs>
        <w:ind w:left="2744" w:hanging="1304"/>
      </w:pPr>
      <w:rPr>
        <w:rFonts w:ascii="Times New Roman" w:eastAsia="等线" w:hAnsi="Times New Roman" w:cs="Times New Roman" w:hint="default"/>
      </w:rPr>
    </w:lvl>
    <w:lvl w:ilvl="1">
      <w:start w:val="1"/>
      <w:numFmt w:val="bullet"/>
      <w:lvlText w:val="-"/>
      <w:lvlJc w:val="left"/>
      <w:pPr>
        <w:tabs>
          <w:tab w:val="num" w:pos="2880"/>
        </w:tabs>
        <w:ind w:left="2880" w:hanging="360"/>
      </w:pPr>
      <w:rPr>
        <w:rFonts w:ascii="Courier New" w:hAnsi="Courier New"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5" w15:restartNumberingAfterBreak="0">
    <w:nsid w:val="26F24B0F"/>
    <w:multiLevelType w:val="multilevel"/>
    <w:tmpl w:val="26F24B0F"/>
    <w:lvl w:ilvl="0">
      <w:start w:val="1"/>
      <w:numFmt w:val="decimal"/>
      <w:lvlText w:val="Proposal %1"/>
      <w:lvlJc w:val="left"/>
      <w:pPr>
        <w:ind w:left="420" w:hanging="420"/>
      </w:pPr>
      <w:rPr>
        <w:rFonts w:ascii="Times New Roman" w:hAnsi="Times New Roman" w:cs="Times New Roman" w:hint="default"/>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E30BF3"/>
    <w:multiLevelType w:val="hybridMultilevel"/>
    <w:tmpl w:val="25E2B4D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0774A"/>
    <w:multiLevelType w:val="hybridMultilevel"/>
    <w:tmpl w:val="394A32F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98345C"/>
    <w:multiLevelType w:val="hybridMultilevel"/>
    <w:tmpl w:val="D1D6B53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5784CD22"/>
    <w:lvl w:ilvl="0">
      <w:start w:val="1"/>
      <w:numFmt w:val="decimal"/>
      <w:pStyle w:val="Proposal"/>
      <w:lvlText w:val="Proposal %1"/>
      <w:lvlJc w:val="left"/>
      <w:pPr>
        <w:tabs>
          <w:tab w:val="num" w:pos="2024"/>
        </w:tabs>
        <w:ind w:left="2024" w:hanging="1304"/>
      </w:pPr>
    </w:lvl>
    <w:lvl w:ilvl="1">
      <w:start w:val="1"/>
      <w:numFmt w:val="bullet"/>
      <w:lvlText w:val="-"/>
      <w:lvlJc w:val="left"/>
      <w:pPr>
        <w:tabs>
          <w:tab w:val="num" w:pos="2160"/>
        </w:tabs>
        <w:ind w:left="2160" w:hanging="360"/>
      </w:pPr>
      <w:rPr>
        <w:rFonts w:ascii="Courier New" w:hAnsi="Courier New"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15:restartNumberingAfterBreak="0">
    <w:nsid w:val="3ADB29EC"/>
    <w:multiLevelType w:val="hybridMultilevel"/>
    <w:tmpl w:val="EC62FC1E"/>
    <w:lvl w:ilvl="0" w:tplc="5C6C2CF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85A6FB5"/>
    <w:multiLevelType w:val="hybridMultilevel"/>
    <w:tmpl w:val="A4FCDA84"/>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4BDF65F6"/>
    <w:multiLevelType w:val="multilevel"/>
    <w:tmpl w:val="4BDF65F6"/>
    <w:lvl w:ilvl="0">
      <w:start w:val="1"/>
      <w:numFmt w:val="decimal"/>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28" w15:restartNumberingAfterBreak="0">
    <w:nsid w:val="4FB16DA7"/>
    <w:multiLevelType w:val="multilevel"/>
    <w:tmpl w:val="D3E81B70"/>
    <w:lvl w:ilvl="0">
      <w:start w:val="1"/>
      <w:numFmt w:val="decimal"/>
      <w:lvlText w:val="Observation %1"/>
      <w:lvlJc w:val="left"/>
      <w:pPr>
        <w:ind w:left="360" w:hanging="360"/>
      </w:pPr>
    </w:lvl>
    <w:lvl w:ilvl="1">
      <w:start w:va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35280"/>
    <w:multiLevelType w:val="hybridMultilevel"/>
    <w:tmpl w:val="F94A5662"/>
    <w:lvl w:ilvl="0" w:tplc="DE8C3C3A">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D0599"/>
    <w:multiLevelType w:val="multilevel"/>
    <w:tmpl w:val="F0B26BC2"/>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Arial" w:eastAsia="Gulim"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D0A0E24"/>
    <w:multiLevelType w:val="multilevel"/>
    <w:tmpl w:val="5A1EBC62"/>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Arial" w:eastAsia="Gulim"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662019B"/>
    <w:multiLevelType w:val="multilevel"/>
    <w:tmpl w:val="6662019B"/>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5" w15:restartNumberingAfterBreak="0">
    <w:nsid w:val="6B8C2CB4"/>
    <w:multiLevelType w:val="hybridMultilevel"/>
    <w:tmpl w:val="4F34F1C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EAC0A6D"/>
    <w:multiLevelType w:val="multilevel"/>
    <w:tmpl w:val="6EAC0A6D"/>
    <w:lvl w:ilvl="0">
      <w:numFmt w:val="bullet"/>
      <w:lvlText w:val="-"/>
      <w:lvlJc w:val="left"/>
      <w:pPr>
        <w:ind w:left="2061" w:hanging="360"/>
      </w:pPr>
      <w:rPr>
        <w:rFonts w:ascii="Times New Roman" w:eastAsia="Times New Roman" w:hAnsi="Times New Roman" w:cs="Times New Roman"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8" w15:restartNumberingAfterBreak="0">
    <w:nsid w:val="6ED66372"/>
    <w:multiLevelType w:val="hybridMultilevel"/>
    <w:tmpl w:val="950A2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075F63"/>
    <w:multiLevelType w:val="hybridMultilevel"/>
    <w:tmpl w:val="4F44429E"/>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EAD1430"/>
    <w:multiLevelType w:val="hybridMultilevel"/>
    <w:tmpl w:val="53B47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2"/>
  </w:num>
  <w:num w:numId="3">
    <w:abstractNumId w:val="23"/>
  </w:num>
  <w:num w:numId="4">
    <w:abstractNumId w:val="41"/>
  </w:num>
  <w:num w:numId="5">
    <w:abstractNumId w:val="26"/>
  </w:num>
  <w:num w:numId="6">
    <w:abstractNumId w:val="30"/>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5"/>
  </w:num>
  <w:num w:numId="11">
    <w:abstractNumId w:val="39"/>
  </w:num>
  <w:num w:numId="12">
    <w:abstractNumId w:val="10"/>
  </w:num>
  <w:num w:numId="13">
    <w:abstractNumId w:val="21"/>
  </w:num>
  <w:num w:numId="14">
    <w:abstractNumId w:val="12"/>
  </w:num>
  <w:num w:numId="15">
    <w:abstractNumId w:val="8"/>
  </w:num>
  <w:num w:numId="16">
    <w:abstractNumId w:val="1"/>
  </w:num>
  <w:num w:numId="17">
    <w:abstractNumId w:val="13"/>
  </w:num>
  <w:num w:numId="18">
    <w:abstractNumId w:val="27"/>
  </w:num>
  <w:num w:numId="19">
    <w:abstractNumId w:val="3"/>
  </w:num>
  <w:num w:numId="20">
    <w:abstractNumId w:val="17"/>
  </w:num>
  <w:num w:numId="21">
    <w:abstractNumId w:val="35"/>
  </w:num>
  <w:num w:numId="22">
    <w:abstractNumId w:val="16"/>
  </w:num>
  <w:num w:numId="23">
    <w:abstractNumId w:val="11"/>
  </w:num>
  <w:num w:numId="24">
    <w:abstractNumId w:val="3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40"/>
  </w:num>
  <w:num w:numId="58">
    <w:abstractNumId w:val="19"/>
  </w:num>
  <w:num w:numId="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
  </w:num>
  <w:num w:numId="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num>
  <w:num w:numId="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num>
  <w:num w:numId="76">
    <w:abstractNumId w:val="18"/>
  </w:num>
  <w:num w:numId="77">
    <w:abstractNumId w:val="42"/>
  </w:num>
  <w:num w:numId="78">
    <w:abstractNumId w:val="44"/>
  </w:num>
  <w:num w:numId="79">
    <w:abstractNumId w:val="38"/>
  </w:num>
  <w:num w:numId="80">
    <w:abstractNumId w:val="46"/>
  </w:num>
  <w:num w:numId="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num>
  <w:num w:numId="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num>
  <w:num w:numId="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8"/>
  </w:num>
  <w:num w:numId="98">
    <w:abstractNumId w:val="6"/>
  </w:num>
  <w:num w:numId="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31"/>
  </w:num>
  <w:num w:numId="102">
    <w:abstractNumId w:val="14"/>
  </w:num>
  <w:num w:numId="1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
  </w:num>
  <w:num w:numId="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4"/>
  </w:num>
  <w:num w:numId="1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69E"/>
    <w:rsid w:val="00000830"/>
    <w:rsid w:val="00000CE2"/>
    <w:rsid w:val="00001032"/>
    <w:rsid w:val="00001095"/>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7D8"/>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39C"/>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44"/>
    <w:rsid w:val="000427F3"/>
    <w:rsid w:val="00042955"/>
    <w:rsid w:val="00042BFB"/>
    <w:rsid w:val="000439E7"/>
    <w:rsid w:val="00043C44"/>
    <w:rsid w:val="00043F7C"/>
    <w:rsid w:val="00044275"/>
    <w:rsid w:val="00044623"/>
    <w:rsid w:val="000446FB"/>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B3"/>
    <w:rsid w:val="00050715"/>
    <w:rsid w:val="00050D2A"/>
    <w:rsid w:val="000512F5"/>
    <w:rsid w:val="00051319"/>
    <w:rsid w:val="00051426"/>
    <w:rsid w:val="0005145E"/>
    <w:rsid w:val="00051585"/>
    <w:rsid w:val="000517C0"/>
    <w:rsid w:val="000518CB"/>
    <w:rsid w:val="00051C37"/>
    <w:rsid w:val="00051C84"/>
    <w:rsid w:val="00051DF7"/>
    <w:rsid w:val="00051F85"/>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5B"/>
    <w:rsid w:val="00062BE6"/>
    <w:rsid w:val="00062E91"/>
    <w:rsid w:val="0006331A"/>
    <w:rsid w:val="0006349A"/>
    <w:rsid w:val="0006378E"/>
    <w:rsid w:val="000637DD"/>
    <w:rsid w:val="000638AA"/>
    <w:rsid w:val="00063AA3"/>
    <w:rsid w:val="00063C30"/>
    <w:rsid w:val="0006415F"/>
    <w:rsid w:val="000641A0"/>
    <w:rsid w:val="0006438A"/>
    <w:rsid w:val="000643C3"/>
    <w:rsid w:val="000643CC"/>
    <w:rsid w:val="000645F8"/>
    <w:rsid w:val="00064676"/>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D6"/>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965"/>
    <w:rsid w:val="00082A2D"/>
    <w:rsid w:val="00082AB1"/>
    <w:rsid w:val="00082B35"/>
    <w:rsid w:val="0008308B"/>
    <w:rsid w:val="000831D2"/>
    <w:rsid w:val="0008339A"/>
    <w:rsid w:val="000838E0"/>
    <w:rsid w:val="00083C2A"/>
    <w:rsid w:val="00083C3C"/>
    <w:rsid w:val="00083D25"/>
    <w:rsid w:val="00083F45"/>
    <w:rsid w:val="000841C4"/>
    <w:rsid w:val="0008449A"/>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906"/>
    <w:rsid w:val="000B2B8D"/>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4D"/>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130"/>
    <w:rsid w:val="000C6232"/>
    <w:rsid w:val="000C628F"/>
    <w:rsid w:val="000C692B"/>
    <w:rsid w:val="000C6988"/>
    <w:rsid w:val="000C70C2"/>
    <w:rsid w:val="000C7265"/>
    <w:rsid w:val="000C7426"/>
    <w:rsid w:val="000C7780"/>
    <w:rsid w:val="000C79DB"/>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241"/>
    <w:rsid w:val="000D6366"/>
    <w:rsid w:val="000D6D38"/>
    <w:rsid w:val="000D6EF9"/>
    <w:rsid w:val="000D75FD"/>
    <w:rsid w:val="000D79E2"/>
    <w:rsid w:val="000E068D"/>
    <w:rsid w:val="000E097D"/>
    <w:rsid w:val="000E0B14"/>
    <w:rsid w:val="000E0CFC"/>
    <w:rsid w:val="000E0F87"/>
    <w:rsid w:val="000E105E"/>
    <w:rsid w:val="000E137F"/>
    <w:rsid w:val="000E1474"/>
    <w:rsid w:val="000E1909"/>
    <w:rsid w:val="000E25B2"/>
    <w:rsid w:val="000E26D7"/>
    <w:rsid w:val="000E29CA"/>
    <w:rsid w:val="000E2AB9"/>
    <w:rsid w:val="000E2B67"/>
    <w:rsid w:val="000E2C03"/>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ECE"/>
    <w:rsid w:val="000F1F75"/>
    <w:rsid w:val="000F209A"/>
    <w:rsid w:val="000F23DF"/>
    <w:rsid w:val="000F242F"/>
    <w:rsid w:val="000F26CF"/>
    <w:rsid w:val="000F2C02"/>
    <w:rsid w:val="000F2EAA"/>
    <w:rsid w:val="000F306D"/>
    <w:rsid w:val="000F30B9"/>
    <w:rsid w:val="000F30DC"/>
    <w:rsid w:val="000F31E3"/>
    <w:rsid w:val="000F31F2"/>
    <w:rsid w:val="000F332B"/>
    <w:rsid w:val="000F38D0"/>
    <w:rsid w:val="000F3C46"/>
    <w:rsid w:val="000F3E3E"/>
    <w:rsid w:val="000F3F5E"/>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824"/>
    <w:rsid w:val="00102963"/>
    <w:rsid w:val="00102E63"/>
    <w:rsid w:val="00102E82"/>
    <w:rsid w:val="0010302D"/>
    <w:rsid w:val="001032FB"/>
    <w:rsid w:val="00103937"/>
    <w:rsid w:val="00103BA1"/>
    <w:rsid w:val="0010493D"/>
    <w:rsid w:val="00104AFE"/>
    <w:rsid w:val="00104DA0"/>
    <w:rsid w:val="00105160"/>
    <w:rsid w:val="001053C1"/>
    <w:rsid w:val="00105570"/>
    <w:rsid w:val="001056CB"/>
    <w:rsid w:val="00105812"/>
    <w:rsid w:val="001067A4"/>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06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A6"/>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2FB0"/>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17"/>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9"/>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B86"/>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DA"/>
    <w:rsid w:val="001525E0"/>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50"/>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DF6"/>
    <w:rsid w:val="00171E74"/>
    <w:rsid w:val="00171F53"/>
    <w:rsid w:val="001722FD"/>
    <w:rsid w:val="0017289A"/>
    <w:rsid w:val="00172D8C"/>
    <w:rsid w:val="001734C7"/>
    <w:rsid w:val="001737A5"/>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287"/>
    <w:rsid w:val="00177528"/>
    <w:rsid w:val="00177579"/>
    <w:rsid w:val="0017762C"/>
    <w:rsid w:val="00177AB4"/>
    <w:rsid w:val="00177AFC"/>
    <w:rsid w:val="00177CD9"/>
    <w:rsid w:val="00180599"/>
    <w:rsid w:val="00180604"/>
    <w:rsid w:val="00180CB0"/>
    <w:rsid w:val="00181499"/>
    <w:rsid w:val="00181F36"/>
    <w:rsid w:val="00181F37"/>
    <w:rsid w:val="00182479"/>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256"/>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427"/>
    <w:rsid w:val="0019543A"/>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DE0"/>
    <w:rsid w:val="001B1F83"/>
    <w:rsid w:val="001B2516"/>
    <w:rsid w:val="001B2958"/>
    <w:rsid w:val="001B2BAB"/>
    <w:rsid w:val="001B2CEC"/>
    <w:rsid w:val="001B3934"/>
    <w:rsid w:val="001B393D"/>
    <w:rsid w:val="001B3B5D"/>
    <w:rsid w:val="001B3C54"/>
    <w:rsid w:val="001B40B1"/>
    <w:rsid w:val="001B46A8"/>
    <w:rsid w:val="001B4720"/>
    <w:rsid w:val="001B4BD5"/>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76C"/>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827"/>
    <w:rsid w:val="001C5AE9"/>
    <w:rsid w:val="001C5D2D"/>
    <w:rsid w:val="001C5DFA"/>
    <w:rsid w:val="001C626F"/>
    <w:rsid w:val="001C62E7"/>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B02"/>
    <w:rsid w:val="001D5C94"/>
    <w:rsid w:val="001D62E3"/>
    <w:rsid w:val="001D6391"/>
    <w:rsid w:val="001D63BF"/>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CAA"/>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5F46"/>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5E1"/>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0C"/>
    <w:rsid w:val="00236B8F"/>
    <w:rsid w:val="00236CC9"/>
    <w:rsid w:val="002374CB"/>
    <w:rsid w:val="00237C12"/>
    <w:rsid w:val="00240150"/>
    <w:rsid w:val="0024033C"/>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6E"/>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0B0"/>
    <w:rsid w:val="0026661C"/>
    <w:rsid w:val="00266675"/>
    <w:rsid w:val="002667B2"/>
    <w:rsid w:val="00266A08"/>
    <w:rsid w:val="00266E6B"/>
    <w:rsid w:val="00267191"/>
    <w:rsid w:val="002674D0"/>
    <w:rsid w:val="00267592"/>
    <w:rsid w:val="00267730"/>
    <w:rsid w:val="00267A2C"/>
    <w:rsid w:val="00267C77"/>
    <w:rsid w:val="00267DBA"/>
    <w:rsid w:val="002701A0"/>
    <w:rsid w:val="002707B6"/>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D2"/>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2B13"/>
    <w:rsid w:val="00282D1C"/>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C6F"/>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4C39"/>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932"/>
    <w:rsid w:val="002B1B76"/>
    <w:rsid w:val="002B21EF"/>
    <w:rsid w:val="002B227D"/>
    <w:rsid w:val="002B22CB"/>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66E"/>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76"/>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0D6"/>
    <w:rsid w:val="002D016F"/>
    <w:rsid w:val="002D01AA"/>
    <w:rsid w:val="002D0268"/>
    <w:rsid w:val="002D04CB"/>
    <w:rsid w:val="002D06D6"/>
    <w:rsid w:val="002D078F"/>
    <w:rsid w:val="002D0806"/>
    <w:rsid w:val="002D15A9"/>
    <w:rsid w:val="002D16A0"/>
    <w:rsid w:val="002D16FF"/>
    <w:rsid w:val="002D17AB"/>
    <w:rsid w:val="002D1B8E"/>
    <w:rsid w:val="002D1E8B"/>
    <w:rsid w:val="002D2279"/>
    <w:rsid w:val="002D24A8"/>
    <w:rsid w:val="002D24FC"/>
    <w:rsid w:val="002D2519"/>
    <w:rsid w:val="002D2D27"/>
    <w:rsid w:val="002D2F94"/>
    <w:rsid w:val="002D32E6"/>
    <w:rsid w:val="002D33AC"/>
    <w:rsid w:val="002D3962"/>
    <w:rsid w:val="002D3E2E"/>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5C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38B"/>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6E"/>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6D0E"/>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56F"/>
    <w:rsid w:val="0031465E"/>
    <w:rsid w:val="003148E2"/>
    <w:rsid w:val="003148E8"/>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2CE"/>
    <w:rsid w:val="003316B7"/>
    <w:rsid w:val="003316FC"/>
    <w:rsid w:val="00331715"/>
    <w:rsid w:val="00331967"/>
    <w:rsid w:val="00331A2E"/>
    <w:rsid w:val="00331A80"/>
    <w:rsid w:val="00331CB1"/>
    <w:rsid w:val="00331D2A"/>
    <w:rsid w:val="00331E64"/>
    <w:rsid w:val="003324D7"/>
    <w:rsid w:val="00332998"/>
    <w:rsid w:val="00332DB3"/>
    <w:rsid w:val="0033314B"/>
    <w:rsid w:val="00333426"/>
    <w:rsid w:val="00333461"/>
    <w:rsid w:val="00333560"/>
    <w:rsid w:val="0033380F"/>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07A"/>
    <w:rsid w:val="00337192"/>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CC5"/>
    <w:rsid w:val="00342EF3"/>
    <w:rsid w:val="00343224"/>
    <w:rsid w:val="0034348B"/>
    <w:rsid w:val="003438F2"/>
    <w:rsid w:val="003439ED"/>
    <w:rsid w:val="00343E2F"/>
    <w:rsid w:val="00343F46"/>
    <w:rsid w:val="003440BA"/>
    <w:rsid w:val="003443B7"/>
    <w:rsid w:val="003444F9"/>
    <w:rsid w:val="00344A48"/>
    <w:rsid w:val="00344BF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F0"/>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45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7EE"/>
    <w:rsid w:val="003568D5"/>
    <w:rsid w:val="003568D8"/>
    <w:rsid w:val="00356ACB"/>
    <w:rsid w:val="00356B83"/>
    <w:rsid w:val="00356CE6"/>
    <w:rsid w:val="00357131"/>
    <w:rsid w:val="003578A4"/>
    <w:rsid w:val="00357DCC"/>
    <w:rsid w:val="003600E6"/>
    <w:rsid w:val="003604CA"/>
    <w:rsid w:val="00360649"/>
    <w:rsid w:val="003606BE"/>
    <w:rsid w:val="00360A27"/>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58E"/>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7BF"/>
    <w:rsid w:val="00374A2D"/>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8EE"/>
    <w:rsid w:val="00382AB1"/>
    <w:rsid w:val="00382BF7"/>
    <w:rsid w:val="00382C8A"/>
    <w:rsid w:val="00382D7D"/>
    <w:rsid w:val="0038342A"/>
    <w:rsid w:val="003835FA"/>
    <w:rsid w:val="00383A0F"/>
    <w:rsid w:val="00383EEA"/>
    <w:rsid w:val="00384226"/>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A29"/>
    <w:rsid w:val="00387B04"/>
    <w:rsid w:val="00387B46"/>
    <w:rsid w:val="00387C9D"/>
    <w:rsid w:val="00387E23"/>
    <w:rsid w:val="003903C6"/>
    <w:rsid w:val="00390B21"/>
    <w:rsid w:val="00390C9F"/>
    <w:rsid w:val="0039113C"/>
    <w:rsid w:val="00391408"/>
    <w:rsid w:val="003919B8"/>
    <w:rsid w:val="00391CA9"/>
    <w:rsid w:val="00391D58"/>
    <w:rsid w:val="00391DC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BEC"/>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4B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3B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417"/>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7BA"/>
    <w:rsid w:val="003C39CD"/>
    <w:rsid w:val="003C3D71"/>
    <w:rsid w:val="003C3F11"/>
    <w:rsid w:val="003C4904"/>
    <w:rsid w:val="003C494A"/>
    <w:rsid w:val="003C4AF7"/>
    <w:rsid w:val="003C5004"/>
    <w:rsid w:val="003C5159"/>
    <w:rsid w:val="003C5336"/>
    <w:rsid w:val="003C570C"/>
    <w:rsid w:val="003C5AA0"/>
    <w:rsid w:val="003C5B51"/>
    <w:rsid w:val="003C6137"/>
    <w:rsid w:val="003C69E7"/>
    <w:rsid w:val="003C6AE5"/>
    <w:rsid w:val="003C6B1B"/>
    <w:rsid w:val="003C75F6"/>
    <w:rsid w:val="003C7A65"/>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DDD"/>
    <w:rsid w:val="003D2EAE"/>
    <w:rsid w:val="003D354D"/>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28"/>
    <w:rsid w:val="003F158D"/>
    <w:rsid w:val="003F1B04"/>
    <w:rsid w:val="003F1DB6"/>
    <w:rsid w:val="003F1F02"/>
    <w:rsid w:val="003F2268"/>
    <w:rsid w:val="003F2760"/>
    <w:rsid w:val="003F29DC"/>
    <w:rsid w:val="003F29E3"/>
    <w:rsid w:val="003F2AA5"/>
    <w:rsid w:val="003F2BAF"/>
    <w:rsid w:val="003F2C0D"/>
    <w:rsid w:val="003F2EF0"/>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63C5"/>
    <w:rsid w:val="003F6683"/>
    <w:rsid w:val="003F69DB"/>
    <w:rsid w:val="003F6C92"/>
    <w:rsid w:val="003F6ED2"/>
    <w:rsid w:val="003F6FC0"/>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3C6E"/>
    <w:rsid w:val="00404623"/>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0F50"/>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55A"/>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9B"/>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26"/>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8F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10"/>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4E0"/>
    <w:rsid w:val="00473AE0"/>
    <w:rsid w:val="00473AFD"/>
    <w:rsid w:val="00473B1A"/>
    <w:rsid w:val="00473BC9"/>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22F"/>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744"/>
    <w:rsid w:val="004A59AA"/>
    <w:rsid w:val="004A5B30"/>
    <w:rsid w:val="004A6009"/>
    <w:rsid w:val="004A69DA"/>
    <w:rsid w:val="004A6CF4"/>
    <w:rsid w:val="004A7278"/>
    <w:rsid w:val="004A736A"/>
    <w:rsid w:val="004A746A"/>
    <w:rsid w:val="004A7671"/>
    <w:rsid w:val="004A7E8B"/>
    <w:rsid w:val="004B008A"/>
    <w:rsid w:val="004B021D"/>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B0B"/>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AF"/>
    <w:rsid w:val="004F1BD0"/>
    <w:rsid w:val="004F1E71"/>
    <w:rsid w:val="004F20C9"/>
    <w:rsid w:val="004F2280"/>
    <w:rsid w:val="004F22DE"/>
    <w:rsid w:val="004F24CA"/>
    <w:rsid w:val="004F259D"/>
    <w:rsid w:val="004F25F4"/>
    <w:rsid w:val="004F2E4B"/>
    <w:rsid w:val="004F3085"/>
    <w:rsid w:val="004F3C7A"/>
    <w:rsid w:val="004F45ED"/>
    <w:rsid w:val="004F4A55"/>
    <w:rsid w:val="004F4B13"/>
    <w:rsid w:val="004F4CFD"/>
    <w:rsid w:val="004F4E97"/>
    <w:rsid w:val="004F4F9A"/>
    <w:rsid w:val="004F5111"/>
    <w:rsid w:val="004F532D"/>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1FCB"/>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A8D"/>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05A"/>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9F8"/>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7F4"/>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60"/>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DD6"/>
    <w:rsid w:val="00567E6B"/>
    <w:rsid w:val="00567E9B"/>
    <w:rsid w:val="0057035F"/>
    <w:rsid w:val="0057049D"/>
    <w:rsid w:val="005704F4"/>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DA1"/>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4FD"/>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A39"/>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8D4"/>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6D1"/>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F14"/>
    <w:rsid w:val="005B0015"/>
    <w:rsid w:val="005B00E7"/>
    <w:rsid w:val="005B0151"/>
    <w:rsid w:val="005B0251"/>
    <w:rsid w:val="005B0534"/>
    <w:rsid w:val="005B0739"/>
    <w:rsid w:val="005B0AC0"/>
    <w:rsid w:val="005B0B0E"/>
    <w:rsid w:val="005B0B1C"/>
    <w:rsid w:val="005B0F8A"/>
    <w:rsid w:val="005B0FD4"/>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3CF"/>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B43"/>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0F3"/>
    <w:rsid w:val="005E7267"/>
    <w:rsid w:val="005E7300"/>
    <w:rsid w:val="005E730E"/>
    <w:rsid w:val="005E74B3"/>
    <w:rsid w:val="005E7759"/>
    <w:rsid w:val="005E78BC"/>
    <w:rsid w:val="005F011D"/>
    <w:rsid w:val="005F0145"/>
    <w:rsid w:val="005F044F"/>
    <w:rsid w:val="005F0561"/>
    <w:rsid w:val="005F0757"/>
    <w:rsid w:val="005F07A4"/>
    <w:rsid w:val="005F0905"/>
    <w:rsid w:val="005F09FD"/>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BEE"/>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B2D"/>
    <w:rsid w:val="00627D24"/>
    <w:rsid w:val="00630147"/>
    <w:rsid w:val="00630372"/>
    <w:rsid w:val="0063044C"/>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09E"/>
    <w:rsid w:val="006374BD"/>
    <w:rsid w:val="00637760"/>
    <w:rsid w:val="00637A51"/>
    <w:rsid w:val="00637AE2"/>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88A"/>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37"/>
    <w:rsid w:val="00651301"/>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18D"/>
    <w:rsid w:val="006533DC"/>
    <w:rsid w:val="0065349B"/>
    <w:rsid w:val="00653561"/>
    <w:rsid w:val="00653578"/>
    <w:rsid w:val="006535D2"/>
    <w:rsid w:val="006538DD"/>
    <w:rsid w:val="006539E6"/>
    <w:rsid w:val="00653A98"/>
    <w:rsid w:val="00653AFC"/>
    <w:rsid w:val="00653DB6"/>
    <w:rsid w:val="00654035"/>
    <w:rsid w:val="00654111"/>
    <w:rsid w:val="00654444"/>
    <w:rsid w:val="006545E7"/>
    <w:rsid w:val="00654717"/>
    <w:rsid w:val="0065498F"/>
    <w:rsid w:val="00654AD9"/>
    <w:rsid w:val="00654D45"/>
    <w:rsid w:val="00654DB5"/>
    <w:rsid w:val="00654F31"/>
    <w:rsid w:val="0065508A"/>
    <w:rsid w:val="00655226"/>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7EC"/>
    <w:rsid w:val="00661B8D"/>
    <w:rsid w:val="00661BB7"/>
    <w:rsid w:val="00661F02"/>
    <w:rsid w:val="006624A8"/>
    <w:rsid w:val="00662715"/>
    <w:rsid w:val="0066293D"/>
    <w:rsid w:val="00662EE3"/>
    <w:rsid w:val="00662FD3"/>
    <w:rsid w:val="006631A5"/>
    <w:rsid w:val="00663348"/>
    <w:rsid w:val="00663370"/>
    <w:rsid w:val="006635E6"/>
    <w:rsid w:val="00663878"/>
    <w:rsid w:val="00663BE1"/>
    <w:rsid w:val="00663C11"/>
    <w:rsid w:val="00663CA8"/>
    <w:rsid w:val="00663E32"/>
    <w:rsid w:val="0066450C"/>
    <w:rsid w:val="00664867"/>
    <w:rsid w:val="006651EE"/>
    <w:rsid w:val="0066528E"/>
    <w:rsid w:val="00665772"/>
    <w:rsid w:val="006657AB"/>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04E"/>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913"/>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87F"/>
    <w:rsid w:val="00686A57"/>
    <w:rsid w:val="00686FB1"/>
    <w:rsid w:val="006870AD"/>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D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55"/>
    <w:rsid w:val="006C5DE6"/>
    <w:rsid w:val="006C5E98"/>
    <w:rsid w:val="006C65E2"/>
    <w:rsid w:val="006C66C8"/>
    <w:rsid w:val="006C6885"/>
    <w:rsid w:val="006C6F82"/>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78B"/>
    <w:rsid w:val="006E1871"/>
    <w:rsid w:val="006E18B8"/>
    <w:rsid w:val="006E19CD"/>
    <w:rsid w:val="006E1CF9"/>
    <w:rsid w:val="006E1D45"/>
    <w:rsid w:val="006E2075"/>
    <w:rsid w:val="006E25F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54E"/>
    <w:rsid w:val="006F3970"/>
    <w:rsid w:val="006F3995"/>
    <w:rsid w:val="006F3AB5"/>
    <w:rsid w:val="006F3D1D"/>
    <w:rsid w:val="006F3E7A"/>
    <w:rsid w:val="006F3E94"/>
    <w:rsid w:val="006F42A6"/>
    <w:rsid w:val="006F43DB"/>
    <w:rsid w:val="006F4433"/>
    <w:rsid w:val="006F462C"/>
    <w:rsid w:val="006F4895"/>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D3"/>
    <w:rsid w:val="00704DAB"/>
    <w:rsid w:val="00704E58"/>
    <w:rsid w:val="00704F51"/>
    <w:rsid w:val="00704FAF"/>
    <w:rsid w:val="00705211"/>
    <w:rsid w:val="0070560D"/>
    <w:rsid w:val="007059B6"/>
    <w:rsid w:val="00705A51"/>
    <w:rsid w:val="00705BAE"/>
    <w:rsid w:val="007060FC"/>
    <w:rsid w:val="0070633C"/>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087"/>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2F"/>
    <w:rsid w:val="0072407A"/>
    <w:rsid w:val="0072494B"/>
    <w:rsid w:val="00724A52"/>
    <w:rsid w:val="00724C69"/>
    <w:rsid w:val="007250B8"/>
    <w:rsid w:val="00725667"/>
    <w:rsid w:val="007256B0"/>
    <w:rsid w:val="007258D3"/>
    <w:rsid w:val="00725C6D"/>
    <w:rsid w:val="00725E67"/>
    <w:rsid w:val="00726066"/>
    <w:rsid w:val="00726098"/>
    <w:rsid w:val="007260D6"/>
    <w:rsid w:val="00726681"/>
    <w:rsid w:val="00726807"/>
    <w:rsid w:val="007271E1"/>
    <w:rsid w:val="00727991"/>
    <w:rsid w:val="007279DD"/>
    <w:rsid w:val="00727D2A"/>
    <w:rsid w:val="007302DA"/>
    <w:rsid w:val="007302EF"/>
    <w:rsid w:val="0073040C"/>
    <w:rsid w:val="00730596"/>
    <w:rsid w:val="00730823"/>
    <w:rsid w:val="00730824"/>
    <w:rsid w:val="0073094C"/>
    <w:rsid w:val="00730980"/>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00B"/>
    <w:rsid w:val="00734117"/>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EE5"/>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065"/>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54"/>
    <w:rsid w:val="00771274"/>
    <w:rsid w:val="0077130D"/>
    <w:rsid w:val="00771EBE"/>
    <w:rsid w:val="0077208F"/>
    <w:rsid w:val="00772753"/>
    <w:rsid w:val="007727B5"/>
    <w:rsid w:val="0077296A"/>
    <w:rsid w:val="00772C12"/>
    <w:rsid w:val="00772E7A"/>
    <w:rsid w:val="00773021"/>
    <w:rsid w:val="007734CD"/>
    <w:rsid w:val="00773660"/>
    <w:rsid w:val="00773773"/>
    <w:rsid w:val="00773A7C"/>
    <w:rsid w:val="00773AD6"/>
    <w:rsid w:val="00773BC2"/>
    <w:rsid w:val="00773C69"/>
    <w:rsid w:val="0077438D"/>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7E1"/>
    <w:rsid w:val="00783A37"/>
    <w:rsid w:val="00783AC2"/>
    <w:rsid w:val="00783CDC"/>
    <w:rsid w:val="00784328"/>
    <w:rsid w:val="00784463"/>
    <w:rsid w:val="00784691"/>
    <w:rsid w:val="007846DC"/>
    <w:rsid w:val="00784790"/>
    <w:rsid w:val="007848B4"/>
    <w:rsid w:val="00784CDF"/>
    <w:rsid w:val="00784EA9"/>
    <w:rsid w:val="0078555E"/>
    <w:rsid w:val="00785E7D"/>
    <w:rsid w:val="0078632B"/>
    <w:rsid w:val="00786791"/>
    <w:rsid w:val="007868D3"/>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BB8"/>
    <w:rsid w:val="00792E0A"/>
    <w:rsid w:val="00792E25"/>
    <w:rsid w:val="00792E75"/>
    <w:rsid w:val="007931D6"/>
    <w:rsid w:val="007939DA"/>
    <w:rsid w:val="00793A3C"/>
    <w:rsid w:val="00793B2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6E36"/>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19"/>
    <w:rsid w:val="007D1A78"/>
    <w:rsid w:val="007D1C1E"/>
    <w:rsid w:val="007D20AA"/>
    <w:rsid w:val="007D24D4"/>
    <w:rsid w:val="007D2716"/>
    <w:rsid w:val="007D2FBA"/>
    <w:rsid w:val="007D3103"/>
    <w:rsid w:val="007D3445"/>
    <w:rsid w:val="007D34F9"/>
    <w:rsid w:val="007D357A"/>
    <w:rsid w:val="007D3940"/>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1CD8"/>
    <w:rsid w:val="007E21FF"/>
    <w:rsid w:val="007E22BF"/>
    <w:rsid w:val="007E24C9"/>
    <w:rsid w:val="007E24F9"/>
    <w:rsid w:val="007E2E1F"/>
    <w:rsid w:val="007E3242"/>
    <w:rsid w:val="007E3550"/>
    <w:rsid w:val="007E363B"/>
    <w:rsid w:val="007E38FB"/>
    <w:rsid w:val="007E3A95"/>
    <w:rsid w:val="007E3BCD"/>
    <w:rsid w:val="007E3FB4"/>
    <w:rsid w:val="007E3FE1"/>
    <w:rsid w:val="007E49C7"/>
    <w:rsid w:val="007E4C21"/>
    <w:rsid w:val="007E51A1"/>
    <w:rsid w:val="007E58F7"/>
    <w:rsid w:val="007E5A62"/>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B50"/>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241"/>
    <w:rsid w:val="00801456"/>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1FE4"/>
    <w:rsid w:val="00832213"/>
    <w:rsid w:val="00832257"/>
    <w:rsid w:val="00832275"/>
    <w:rsid w:val="0083260C"/>
    <w:rsid w:val="008328B5"/>
    <w:rsid w:val="00832F9E"/>
    <w:rsid w:val="008330ED"/>
    <w:rsid w:val="008332F3"/>
    <w:rsid w:val="008335D2"/>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84A"/>
    <w:rsid w:val="00851B89"/>
    <w:rsid w:val="008521BB"/>
    <w:rsid w:val="008528F3"/>
    <w:rsid w:val="00852F2D"/>
    <w:rsid w:val="00853541"/>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EBA"/>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5FE"/>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B7B"/>
    <w:rsid w:val="00884DC6"/>
    <w:rsid w:val="00885074"/>
    <w:rsid w:val="008859EB"/>
    <w:rsid w:val="00885BB6"/>
    <w:rsid w:val="00886051"/>
    <w:rsid w:val="008861CE"/>
    <w:rsid w:val="008861F5"/>
    <w:rsid w:val="00886341"/>
    <w:rsid w:val="0088705C"/>
    <w:rsid w:val="0088711E"/>
    <w:rsid w:val="0088728A"/>
    <w:rsid w:val="00887750"/>
    <w:rsid w:val="00890191"/>
    <w:rsid w:val="00890253"/>
    <w:rsid w:val="0089028F"/>
    <w:rsid w:val="00890473"/>
    <w:rsid w:val="00890562"/>
    <w:rsid w:val="00890AB0"/>
    <w:rsid w:val="00890E7A"/>
    <w:rsid w:val="00891071"/>
    <w:rsid w:val="00891475"/>
    <w:rsid w:val="00891487"/>
    <w:rsid w:val="00891694"/>
    <w:rsid w:val="00891B06"/>
    <w:rsid w:val="00891D6B"/>
    <w:rsid w:val="00892798"/>
    <w:rsid w:val="00892C3E"/>
    <w:rsid w:val="00892D00"/>
    <w:rsid w:val="00892DF0"/>
    <w:rsid w:val="00892EA1"/>
    <w:rsid w:val="00892F75"/>
    <w:rsid w:val="00893070"/>
    <w:rsid w:val="0089329D"/>
    <w:rsid w:val="0089355D"/>
    <w:rsid w:val="0089365E"/>
    <w:rsid w:val="0089372B"/>
    <w:rsid w:val="008937EB"/>
    <w:rsid w:val="00893A3B"/>
    <w:rsid w:val="00893D67"/>
    <w:rsid w:val="00893E9F"/>
    <w:rsid w:val="00893F82"/>
    <w:rsid w:val="00894097"/>
    <w:rsid w:val="008948AA"/>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4"/>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619"/>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993"/>
    <w:rsid w:val="008B7AB2"/>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86D"/>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3F03"/>
    <w:rsid w:val="008D41CB"/>
    <w:rsid w:val="008D4295"/>
    <w:rsid w:val="008D4310"/>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D75"/>
    <w:rsid w:val="008E4E02"/>
    <w:rsid w:val="008E4F01"/>
    <w:rsid w:val="008E4FB0"/>
    <w:rsid w:val="008E5091"/>
    <w:rsid w:val="008E525A"/>
    <w:rsid w:val="008E5771"/>
    <w:rsid w:val="008E5B43"/>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9EA"/>
    <w:rsid w:val="00901AA7"/>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3F5"/>
    <w:rsid w:val="009044C2"/>
    <w:rsid w:val="00904D2F"/>
    <w:rsid w:val="00904F78"/>
    <w:rsid w:val="00905060"/>
    <w:rsid w:val="009052BE"/>
    <w:rsid w:val="0090561D"/>
    <w:rsid w:val="00905DF4"/>
    <w:rsid w:val="00905FB8"/>
    <w:rsid w:val="009060E6"/>
    <w:rsid w:val="009061AB"/>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17FE9"/>
    <w:rsid w:val="009201DB"/>
    <w:rsid w:val="009202C8"/>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B34"/>
    <w:rsid w:val="009250C8"/>
    <w:rsid w:val="009253EC"/>
    <w:rsid w:val="0092560D"/>
    <w:rsid w:val="009257B5"/>
    <w:rsid w:val="00925867"/>
    <w:rsid w:val="009258DC"/>
    <w:rsid w:val="00925DD5"/>
    <w:rsid w:val="00926473"/>
    <w:rsid w:val="0092649C"/>
    <w:rsid w:val="00926AD2"/>
    <w:rsid w:val="00927302"/>
    <w:rsid w:val="0092752C"/>
    <w:rsid w:val="00927698"/>
    <w:rsid w:val="009277F4"/>
    <w:rsid w:val="00927879"/>
    <w:rsid w:val="00927AD1"/>
    <w:rsid w:val="00927C82"/>
    <w:rsid w:val="00927D67"/>
    <w:rsid w:val="00927F34"/>
    <w:rsid w:val="0093009F"/>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59A"/>
    <w:rsid w:val="00952698"/>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B9"/>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2B9"/>
    <w:rsid w:val="009714B8"/>
    <w:rsid w:val="00971524"/>
    <w:rsid w:val="00971C61"/>
    <w:rsid w:val="00971D5F"/>
    <w:rsid w:val="00971DB8"/>
    <w:rsid w:val="00972248"/>
    <w:rsid w:val="00972395"/>
    <w:rsid w:val="00972602"/>
    <w:rsid w:val="0097265B"/>
    <w:rsid w:val="00972A1F"/>
    <w:rsid w:val="00972C7A"/>
    <w:rsid w:val="00972D9C"/>
    <w:rsid w:val="00972F8D"/>
    <w:rsid w:val="009732AB"/>
    <w:rsid w:val="009737E4"/>
    <w:rsid w:val="00973C73"/>
    <w:rsid w:val="00973D15"/>
    <w:rsid w:val="00973F5D"/>
    <w:rsid w:val="009745E9"/>
    <w:rsid w:val="00974860"/>
    <w:rsid w:val="00974CFB"/>
    <w:rsid w:val="00974F5D"/>
    <w:rsid w:val="009753DE"/>
    <w:rsid w:val="009757B8"/>
    <w:rsid w:val="0097588D"/>
    <w:rsid w:val="00975E62"/>
    <w:rsid w:val="00976B59"/>
    <w:rsid w:val="00976C8F"/>
    <w:rsid w:val="00976E1A"/>
    <w:rsid w:val="0097743A"/>
    <w:rsid w:val="00977D86"/>
    <w:rsid w:val="00980372"/>
    <w:rsid w:val="00980458"/>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3CFB"/>
    <w:rsid w:val="0098406E"/>
    <w:rsid w:val="009845A3"/>
    <w:rsid w:val="00984A4E"/>
    <w:rsid w:val="00984ABB"/>
    <w:rsid w:val="00984B7D"/>
    <w:rsid w:val="00984C26"/>
    <w:rsid w:val="00984EAF"/>
    <w:rsid w:val="00984F25"/>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05"/>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9A3"/>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38"/>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472"/>
    <w:rsid w:val="009F25E1"/>
    <w:rsid w:val="009F26B9"/>
    <w:rsid w:val="009F2E0C"/>
    <w:rsid w:val="009F34CB"/>
    <w:rsid w:val="009F36C9"/>
    <w:rsid w:val="009F3700"/>
    <w:rsid w:val="009F38D6"/>
    <w:rsid w:val="009F3A20"/>
    <w:rsid w:val="009F3A26"/>
    <w:rsid w:val="009F3FBC"/>
    <w:rsid w:val="009F4338"/>
    <w:rsid w:val="009F44C2"/>
    <w:rsid w:val="009F44D2"/>
    <w:rsid w:val="009F4596"/>
    <w:rsid w:val="009F48DD"/>
    <w:rsid w:val="009F49CA"/>
    <w:rsid w:val="009F4D50"/>
    <w:rsid w:val="009F5896"/>
    <w:rsid w:val="009F676F"/>
    <w:rsid w:val="009F6ABE"/>
    <w:rsid w:val="009F71E2"/>
    <w:rsid w:val="009F7670"/>
    <w:rsid w:val="009F76D1"/>
    <w:rsid w:val="009F7C4B"/>
    <w:rsid w:val="009F7D79"/>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3C23"/>
    <w:rsid w:val="00A04097"/>
    <w:rsid w:val="00A050D2"/>
    <w:rsid w:val="00A055FD"/>
    <w:rsid w:val="00A056C1"/>
    <w:rsid w:val="00A05841"/>
    <w:rsid w:val="00A059C2"/>
    <w:rsid w:val="00A05B44"/>
    <w:rsid w:val="00A05B6E"/>
    <w:rsid w:val="00A05DFB"/>
    <w:rsid w:val="00A06272"/>
    <w:rsid w:val="00A062D8"/>
    <w:rsid w:val="00A06460"/>
    <w:rsid w:val="00A06B9E"/>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2CEA"/>
    <w:rsid w:val="00A13704"/>
    <w:rsid w:val="00A13806"/>
    <w:rsid w:val="00A13868"/>
    <w:rsid w:val="00A138FC"/>
    <w:rsid w:val="00A13E05"/>
    <w:rsid w:val="00A13F5C"/>
    <w:rsid w:val="00A1422B"/>
    <w:rsid w:val="00A14792"/>
    <w:rsid w:val="00A150E4"/>
    <w:rsid w:val="00A15153"/>
    <w:rsid w:val="00A15910"/>
    <w:rsid w:val="00A15B15"/>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682"/>
    <w:rsid w:val="00A27858"/>
    <w:rsid w:val="00A278EE"/>
    <w:rsid w:val="00A27930"/>
    <w:rsid w:val="00A27B46"/>
    <w:rsid w:val="00A27B9A"/>
    <w:rsid w:val="00A27F26"/>
    <w:rsid w:val="00A303CC"/>
    <w:rsid w:val="00A30C91"/>
    <w:rsid w:val="00A30DBF"/>
    <w:rsid w:val="00A30DCF"/>
    <w:rsid w:val="00A30EA8"/>
    <w:rsid w:val="00A31376"/>
    <w:rsid w:val="00A31394"/>
    <w:rsid w:val="00A31F4B"/>
    <w:rsid w:val="00A3226A"/>
    <w:rsid w:val="00A323F7"/>
    <w:rsid w:val="00A3255E"/>
    <w:rsid w:val="00A32BA3"/>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C00"/>
    <w:rsid w:val="00A36D6A"/>
    <w:rsid w:val="00A36EF2"/>
    <w:rsid w:val="00A3722C"/>
    <w:rsid w:val="00A37456"/>
    <w:rsid w:val="00A37655"/>
    <w:rsid w:val="00A3773E"/>
    <w:rsid w:val="00A37B8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6C1E"/>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2F78"/>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1EF"/>
    <w:rsid w:val="00A5529D"/>
    <w:rsid w:val="00A555F4"/>
    <w:rsid w:val="00A55610"/>
    <w:rsid w:val="00A5569B"/>
    <w:rsid w:val="00A55BFC"/>
    <w:rsid w:val="00A55E00"/>
    <w:rsid w:val="00A55EBB"/>
    <w:rsid w:val="00A5625B"/>
    <w:rsid w:val="00A56327"/>
    <w:rsid w:val="00A56940"/>
    <w:rsid w:val="00A56CE4"/>
    <w:rsid w:val="00A570AA"/>
    <w:rsid w:val="00A57177"/>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E15"/>
    <w:rsid w:val="00A67F2F"/>
    <w:rsid w:val="00A67F3B"/>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8D8"/>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2F2"/>
    <w:rsid w:val="00AC4637"/>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246C"/>
    <w:rsid w:val="00AD2627"/>
    <w:rsid w:val="00AD274F"/>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7A2"/>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628"/>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ECD"/>
    <w:rsid w:val="00B04EFB"/>
    <w:rsid w:val="00B051DB"/>
    <w:rsid w:val="00B0537C"/>
    <w:rsid w:val="00B059D9"/>
    <w:rsid w:val="00B05A4B"/>
    <w:rsid w:val="00B05E6A"/>
    <w:rsid w:val="00B05EB5"/>
    <w:rsid w:val="00B0602D"/>
    <w:rsid w:val="00B061EE"/>
    <w:rsid w:val="00B0666A"/>
    <w:rsid w:val="00B069FC"/>
    <w:rsid w:val="00B06DFC"/>
    <w:rsid w:val="00B07356"/>
    <w:rsid w:val="00B07366"/>
    <w:rsid w:val="00B074FA"/>
    <w:rsid w:val="00B07B61"/>
    <w:rsid w:val="00B101E5"/>
    <w:rsid w:val="00B102D2"/>
    <w:rsid w:val="00B104B7"/>
    <w:rsid w:val="00B1083F"/>
    <w:rsid w:val="00B1137E"/>
    <w:rsid w:val="00B113DD"/>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4458"/>
    <w:rsid w:val="00B247AB"/>
    <w:rsid w:val="00B24BD8"/>
    <w:rsid w:val="00B24F10"/>
    <w:rsid w:val="00B2520F"/>
    <w:rsid w:val="00B2539D"/>
    <w:rsid w:val="00B2542E"/>
    <w:rsid w:val="00B25660"/>
    <w:rsid w:val="00B257A6"/>
    <w:rsid w:val="00B259FE"/>
    <w:rsid w:val="00B25A03"/>
    <w:rsid w:val="00B25AB0"/>
    <w:rsid w:val="00B25EB0"/>
    <w:rsid w:val="00B25EF8"/>
    <w:rsid w:val="00B26014"/>
    <w:rsid w:val="00B260A2"/>
    <w:rsid w:val="00B26183"/>
    <w:rsid w:val="00B263CA"/>
    <w:rsid w:val="00B267D9"/>
    <w:rsid w:val="00B26A63"/>
    <w:rsid w:val="00B26B0A"/>
    <w:rsid w:val="00B26EBC"/>
    <w:rsid w:val="00B2728D"/>
    <w:rsid w:val="00B27352"/>
    <w:rsid w:val="00B2751F"/>
    <w:rsid w:val="00B27546"/>
    <w:rsid w:val="00B2768A"/>
    <w:rsid w:val="00B27732"/>
    <w:rsid w:val="00B27C76"/>
    <w:rsid w:val="00B30187"/>
    <w:rsid w:val="00B30499"/>
    <w:rsid w:val="00B30AF2"/>
    <w:rsid w:val="00B30D00"/>
    <w:rsid w:val="00B31276"/>
    <w:rsid w:val="00B3153E"/>
    <w:rsid w:val="00B315C9"/>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AED"/>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F3A"/>
    <w:rsid w:val="00B80A72"/>
    <w:rsid w:val="00B80AAC"/>
    <w:rsid w:val="00B80AC0"/>
    <w:rsid w:val="00B81469"/>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8CD"/>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9B5"/>
    <w:rsid w:val="00B93A72"/>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8F5"/>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1F5E"/>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94E"/>
    <w:rsid w:val="00BC5A0B"/>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DDF"/>
    <w:rsid w:val="00BD2E6F"/>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209"/>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1BF7"/>
    <w:rsid w:val="00C126B6"/>
    <w:rsid w:val="00C126D5"/>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A58"/>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9E2"/>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1BB"/>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2CAC"/>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4F8"/>
    <w:rsid w:val="00C70FC0"/>
    <w:rsid w:val="00C71631"/>
    <w:rsid w:val="00C71665"/>
    <w:rsid w:val="00C7185F"/>
    <w:rsid w:val="00C71906"/>
    <w:rsid w:val="00C72311"/>
    <w:rsid w:val="00C7242F"/>
    <w:rsid w:val="00C724E8"/>
    <w:rsid w:val="00C725D2"/>
    <w:rsid w:val="00C72C80"/>
    <w:rsid w:val="00C72CA7"/>
    <w:rsid w:val="00C7301F"/>
    <w:rsid w:val="00C740AD"/>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1E50"/>
    <w:rsid w:val="00C820A2"/>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0C"/>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1F6"/>
    <w:rsid w:val="00C9529B"/>
    <w:rsid w:val="00C95392"/>
    <w:rsid w:val="00C956E6"/>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2E8"/>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80D"/>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1C7"/>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36"/>
    <w:rsid w:val="00D30F56"/>
    <w:rsid w:val="00D30F9F"/>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AD1"/>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0E4C"/>
    <w:rsid w:val="00D5134C"/>
    <w:rsid w:val="00D51572"/>
    <w:rsid w:val="00D518AC"/>
    <w:rsid w:val="00D51DBE"/>
    <w:rsid w:val="00D51E6F"/>
    <w:rsid w:val="00D5207B"/>
    <w:rsid w:val="00D5220E"/>
    <w:rsid w:val="00D52378"/>
    <w:rsid w:val="00D52810"/>
    <w:rsid w:val="00D52B7C"/>
    <w:rsid w:val="00D53022"/>
    <w:rsid w:val="00D5305E"/>
    <w:rsid w:val="00D53157"/>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64E"/>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3BB"/>
    <w:rsid w:val="00D924BB"/>
    <w:rsid w:val="00D9267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73A"/>
    <w:rsid w:val="00DA2540"/>
    <w:rsid w:val="00DA2596"/>
    <w:rsid w:val="00DA26E2"/>
    <w:rsid w:val="00DA300F"/>
    <w:rsid w:val="00DA31E0"/>
    <w:rsid w:val="00DA38C9"/>
    <w:rsid w:val="00DA3D55"/>
    <w:rsid w:val="00DA3E0E"/>
    <w:rsid w:val="00DA40AB"/>
    <w:rsid w:val="00DA41A8"/>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B75"/>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131"/>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0E"/>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300"/>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E5"/>
    <w:rsid w:val="00DE7824"/>
    <w:rsid w:val="00DE78B6"/>
    <w:rsid w:val="00DE78CE"/>
    <w:rsid w:val="00DE795D"/>
    <w:rsid w:val="00DE7980"/>
    <w:rsid w:val="00DE7C50"/>
    <w:rsid w:val="00DE7EF3"/>
    <w:rsid w:val="00DE7F24"/>
    <w:rsid w:val="00DF012D"/>
    <w:rsid w:val="00DF013D"/>
    <w:rsid w:val="00DF035E"/>
    <w:rsid w:val="00DF0839"/>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A0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5BB"/>
    <w:rsid w:val="00E07A77"/>
    <w:rsid w:val="00E07BD4"/>
    <w:rsid w:val="00E07D8A"/>
    <w:rsid w:val="00E10344"/>
    <w:rsid w:val="00E105F1"/>
    <w:rsid w:val="00E10643"/>
    <w:rsid w:val="00E10AD8"/>
    <w:rsid w:val="00E10E0A"/>
    <w:rsid w:val="00E11200"/>
    <w:rsid w:val="00E11FF9"/>
    <w:rsid w:val="00E1234B"/>
    <w:rsid w:val="00E1249C"/>
    <w:rsid w:val="00E12591"/>
    <w:rsid w:val="00E1261E"/>
    <w:rsid w:val="00E1297B"/>
    <w:rsid w:val="00E12F2F"/>
    <w:rsid w:val="00E1347D"/>
    <w:rsid w:val="00E13680"/>
    <w:rsid w:val="00E13804"/>
    <w:rsid w:val="00E13924"/>
    <w:rsid w:val="00E13AC7"/>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30A"/>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6"/>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CDE"/>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5DC"/>
    <w:rsid w:val="00E40CD0"/>
    <w:rsid w:val="00E40E37"/>
    <w:rsid w:val="00E4135B"/>
    <w:rsid w:val="00E41530"/>
    <w:rsid w:val="00E41785"/>
    <w:rsid w:val="00E41A2B"/>
    <w:rsid w:val="00E41D55"/>
    <w:rsid w:val="00E41D94"/>
    <w:rsid w:val="00E41FB5"/>
    <w:rsid w:val="00E42681"/>
    <w:rsid w:val="00E4272B"/>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944"/>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36D"/>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B81"/>
    <w:rsid w:val="00E73C44"/>
    <w:rsid w:val="00E73DAA"/>
    <w:rsid w:val="00E73E0E"/>
    <w:rsid w:val="00E742F3"/>
    <w:rsid w:val="00E74639"/>
    <w:rsid w:val="00E74744"/>
    <w:rsid w:val="00E74AB7"/>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8A2"/>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405"/>
    <w:rsid w:val="00EB0821"/>
    <w:rsid w:val="00EB0869"/>
    <w:rsid w:val="00EB0A31"/>
    <w:rsid w:val="00EB0AAA"/>
    <w:rsid w:val="00EB1338"/>
    <w:rsid w:val="00EB1370"/>
    <w:rsid w:val="00EB1549"/>
    <w:rsid w:val="00EB1A9A"/>
    <w:rsid w:val="00EB1AC4"/>
    <w:rsid w:val="00EB1BFA"/>
    <w:rsid w:val="00EB1FC9"/>
    <w:rsid w:val="00EB2359"/>
    <w:rsid w:val="00EB255A"/>
    <w:rsid w:val="00EB2A3A"/>
    <w:rsid w:val="00EB2C0C"/>
    <w:rsid w:val="00EB2CBD"/>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EF"/>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3F67"/>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34"/>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9B4"/>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37EC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617"/>
    <w:rsid w:val="00F45921"/>
    <w:rsid w:val="00F459FE"/>
    <w:rsid w:val="00F45A96"/>
    <w:rsid w:val="00F45ACC"/>
    <w:rsid w:val="00F45DBE"/>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C2D"/>
    <w:rsid w:val="00F52868"/>
    <w:rsid w:val="00F52897"/>
    <w:rsid w:val="00F52A36"/>
    <w:rsid w:val="00F52B41"/>
    <w:rsid w:val="00F52FBD"/>
    <w:rsid w:val="00F53066"/>
    <w:rsid w:val="00F53BE5"/>
    <w:rsid w:val="00F53ECD"/>
    <w:rsid w:val="00F541E4"/>
    <w:rsid w:val="00F5468E"/>
    <w:rsid w:val="00F55151"/>
    <w:rsid w:val="00F55241"/>
    <w:rsid w:val="00F555AD"/>
    <w:rsid w:val="00F55724"/>
    <w:rsid w:val="00F55954"/>
    <w:rsid w:val="00F55CB3"/>
    <w:rsid w:val="00F55E3E"/>
    <w:rsid w:val="00F56124"/>
    <w:rsid w:val="00F56129"/>
    <w:rsid w:val="00F562DA"/>
    <w:rsid w:val="00F56490"/>
    <w:rsid w:val="00F5669C"/>
    <w:rsid w:val="00F567D4"/>
    <w:rsid w:val="00F56C09"/>
    <w:rsid w:val="00F56D77"/>
    <w:rsid w:val="00F570C5"/>
    <w:rsid w:val="00F5793B"/>
    <w:rsid w:val="00F57B6A"/>
    <w:rsid w:val="00F57D48"/>
    <w:rsid w:val="00F57F60"/>
    <w:rsid w:val="00F60493"/>
    <w:rsid w:val="00F606DC"/>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149"/>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33"/>
    <w:rsid w:val="00F852A6"/>
    <w:rsid w:val="00F853CE"/>
    <w:rsid w:val="00F85713"/>
    <w:rsid w:val="00F85C69"/>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51D"/>
    <w:rsid w:val="00F95B9D"/>
    <w:rsid w:val="00F96438"/>
    <w:rsid w:val="00F964C8"/>
    <w:rsid w:val="00F9651B"/>
    <w:rsid w:val="00F96D06"/>
    <w:rsid w:val="00F96EE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03"/>
    <w:rsid w:val="00FA3AC5"/>
    <w:rsid w:val="00FA3C90"/>
    <w:rsid w:val="00FA468C"/>
    <w:rsid w:val="00FA49F2"/>
    <w:rsid w:val="00FA4EB5"/>
    <w:rsid w:val="00FA4EC7"/>
    <w:rsid w:val="00FA518F"/>
    <w:rsid w:val="00FA564E"/>
    <w:rsid w:val="00FA57B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2C6E"/>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663"/>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7E2"/>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807"/>
    <w:rsid w:val="00FD589E"/>
    <w:rsid w:val="00FD5A9C"/>
    <w:rsid w:val="00FD5D3B"/>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B82"/>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437"/>
    <w:rsid w:val="00FE2A89"/>
    <w:rsid w:val="00FE2D6C"/>
    <w:rsid w:val="00FE32DB"/>
    <w:rsid w:val="00FE3726"/>
    <w:rsid w:val="00FE3D94"/>
    <w:rsid w:val="00FE3DA5"/>
    <w:rsid w:val="00FE4348"/>
    <w:rsid w:val="00FE4A97"/>
    <w:rsid w:val="00FE4C88"/>
    <w:rsid w:val="00FE54C1"/>
    <w:rsid w:val="00FE58D0"/>
    <w:rsid w:val="00FE5B01"/>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137C12F1-00B5-4058-B79E-5C70E2EC9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pPr>
      <w:spacing w:before="240" w:after="120"/>
    </w:pPr>
    <w:rPr>
      <w:rFonts w:ascii="等线" w:eastAsia="等线"/>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等线" w:eastAsia="等线"/>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목록단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0">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link w:val="Observation0"/>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70420"/>
    <w:pPr>
      <w:numPr>
        <w:numId w:val="11"/>
      </w:numPr>
      <w:spacing w:before="60"/>
    </w:pPr>
    <w:rPr>
      <w:rFonts w:ascii="Arial" w:eastAsia="MS Mincho" w:hAnsi="Arial"/>
      <w:b/>
      <w:lang w:val="en-GB" w:eastAsia="en-GB"/>
    </w:rPr>
  </w:style>
  <w:style w:type="character" w:styleId="Emphasis">
    <w:name w:val="Emphasis"/>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2A4C39"/>
    <w:rPr>
      <w:rFonts w:ascii="Arial" w:hAnsi="Arial" w:cs="Arial"/>
      <w:b/>
      <w:bCs/>
    </w:rPr>
  </w:style>
  <w:style w:type="paragraph" w:styleId="TOC2">
    <w:name w:val="toc 2"/>
    <w:basedOn w:val="Normal"/>
    <w:next w:val="Normal"/>
    <w:autoRedefine/>
    <w:uiPriority w:val="39"/>
    <w:unhideWhenUsed/>
    <w:rsid w:val="00410F50"/>
    <w:pPr>
      <w:spacing w:before="120"/>
      <w:ind w:left="200"/>
    </w:pPr>
    <w:rPr>
      <w:rFonts w:ascii="等线" w:eastAsia="等线"/>
      <w:i/>
      <w:iCs/>
      <w:szCs w:val="20"/>
    </w:rPr>
  </w:style>
  <w:style w:type="paragraph" w:styleId="TOC3">
    <w:name w:val="toc 3"/>
    <w:basedOn w:val="Normal"/>
    <w:next w:val="Normal"/>
    <w:autoRedefine/>
    <w:unhideWhenUsed/>
    <w:rsid w:val="00410F50"/>
    <w:pPr>
      <w:ind w:left="400"/>
    </w:pPr>
    <w:rPr>
      <w:rFonts w:ascii="等线" w:eastAsia="等线"/>
      <w:szCs w:val="20"/>
    </w:rPr>
  </w:style>
  <w:style w:type="paragraph" w:styleId="TOC4">
    <w:name w:val="toc 4"/>
    <w:basedOn w:val="Normal"/>
    <w:next w:val="Normal"/>
    <w:autoRedefine/>
    <w:unhideWhenUsed/>
    <w:rsid w:val="00410F50"/>
    <w:pPr>
      <w:ind w:left="600"/>
    </w:pPr>
    <w:rPr>
      <w:rFonts w:ascii="等线" w:eastAsia="等线"/>
      <w:szCs w:val="20"/>
    </w:rPr>
  </w:style>
  <w:style w:type="paragraph" w:styleId="TOC7">
    <w:name w:val="toc 7"/>
    <w:basedOn w:val="Normal"/>
    <w:next w:val="Normal"/>
    <w:autoRedefine/>
    <w:unhideWhenUsed/>
    <w:rsid w:val="00410F50"/>
    <w:pPr>
      <w:ind w:left="1200"/>
    </w:pPr>
    <w:rPr>
      <w:rFonts w:ascii="等线" w:eastAsia="等线"/>
      <w:szCs w:val="20"/>
    </w:rPr>
  </w:style>
  <w:style w:type="paragraph" w:styleId="TOC9">
    <w:name w:val="toc 9"/>
    <w:basedOn w:val="Normal"/>
    <w:next w:val="Normal"/>
    <w:autoRedefine/>
    <w:unhideWhenUsed/>
    <w:rsid w:val="00410F50"/>
    <w:pPr>
      <w:ind w:left="1600"/>
    </w:pPr>
    <w:rPr>
      <w:rFonts w:ascii="等线" w:eastAsia="等线"/>
      <w:szCs w:val="20"/>
    </w:rPr>
  </w:style>
  <w:style w:type="character" w:customStyle="1" w:styleId="IntenseEmphasis1">
    <w:name w:val="Intense Emphasis1"/>
    <w:uiPriority w:val="21"/>
    <w:qFormat/>
    <w:rsid w:val="00917FE9"/>
    <w:rPr>
      <w:i/>
      <w:iCs/>
      <w:color w:val="4472C4"/>
    </w:rPr>
  </w:style>
  <w:style w:type="character" w:customStyle="1" w:styleId="Observation0">
    <w:name w:val="Observation 字符"/>
    <w:link w:val="Observation"/>
    <w:qFormat/>
    <w:rsid w:val="00DA41A8"/>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07838947">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958333">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18A81-3C4A-4E1B-B403-C9404BE6A777}">
  <ds:schemaRefs>
    <ds:schemaRef ds:uri="http://schemas.microsoft.com/sharepoint/v3/contenttype/forms"/>
  </ds:schemaRefs>
</ds:datastoreItem>
</file>

<file path=customXml/itemProps2.xml><?xml version="1.0" encoding="utf-8"?>
<ds:datastoreItem xmlns:ds="http://schemas.openxmlformats.org/officeDocument/2006/customXml" ds:itemID="{F51F6CF2-935C-4F75-AFA0-FD5BB2F22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6A7CA-3EA1-4120-A7F7-64DA9933BE2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848B81C-2FA7-4C64-B609-C9BA4471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8436</CharactersWithSpaces>
  <SharedDoc>false</SharedDoc>
  <HLinks>
    <vt:vector size="72" baseType="variant">
      <vt:variant>
        <vt:i4>1638459</vt:i4>
      </vt:variant>
      <vt:variant>
        <vt:i4>53</vt:i4>
      </vt:variant>
      <vt:variant>
        <vt:i4>0</vt:i4>
      </vt:variant>
      <vt:variant>
        <vt:i4>5</vt:i4>
      </vt:variant>
      <vt:variant>
        <vt:lpwstr/>
      </vt:variant>
      <vt:variant>
        <vt:lpwstr>_Toc118368440</vt:lpwstr>
      </vt:variant>
      <vt:variant>
        <vt:i4>1966139</vt:i4>
      </vt:variant>
      <vt:variant>
        <vt:i4>50</vt:i4>
      </vt:variant>
      <vt:variant>
        <vt:i4>0</vt:i4>
      </vt:variant>
      <vt:variant>
        <vt:i4>5</vt:i4>
      </vt:variant>
      <vt:variant>
        <vt:lpwstr/>
      </vt:variant>
      <vt:variant>
        <vt:lpwstr>_Toc118368439</vt:lpwstr>
      </vt:variant>
      <vt:variant>
        <vt:i4>1966139</vt:i4>
      </vt:variant>
      <vt:variant>
        <vt:i4>47</vt:i4>
      </vt:variant>
      <vt:variant>
        <vt:i4>0</vt:i4>
      </vt:variant>
      <vt:variant>
        <vt:i4>5</vt:i4>
      </vt:variant>
      <vt:variant>
        <vt:lpwstr/>
      </vt:variant>
      <vt:variant>
        <vt:lpwstr>_Toc118368438</vt:lpwstr>
      </vt:variant>
      <vt:variant>
        <vt:i4>1966139</vt:i4>
      </vt:variant>
      <vt:variant>
        <vt:i4>44</vt:i4>
      </vt:variant>
      <vt:variant>
        <vt:i4>0</vt:i4>
      </vt:variant>
      <vt:variant>
        <vt:i4>5</vt:i4>
      </vt:variant>
      <vt:variant>
        <vt:lpwstr/>
      </vt:variant>
      <vt:variant>
        <vt:lpwstr>_Toc118368437</vt:lpwstr>
      </vt:variant>
      <vt:variant>
        <vt:i4>1966139</vt:i4>
      </vt:variant>
      <vt:variant>
        <vt:i4>41</vt:i4>
      </vt:variant>
      <vt:variant>
        <vt:i4>0</vt:i4>
      </vt:variant>
      <vt:variant>
        <vt:i4>5</vt:i4>
      </vt:variant>
      <vt:variant>
        <vt:lpwstr/>
      </vt:variant>
      <vt:variant>
        <vt:lpwstr>_Toc118368436</vt:lpwstr>
      </vt:variant>
      <vt:variant>
        <vt:i4>1966139</vt:i4>
      </vt:variant>
      <vt:variant>
        <vt:i4>38</vt:i4>
      </vt:variant>
      <vt:variant>
        <vt:i4>0</vt:i4>
      </vt:variant>
      <vt:variant>
        <vt:i4>5</vt:i4>
      </vt:variant>
      <vt:variant>
        <vt:lpwstr/>
      </vt:variant>
      <vt:variant>
        <vt:lpwstr>_Toc118368431</vt:lpwstr>
      </vt:variant>
      <vt:variant>
        <vt:i4>1966139</vt:i4>
      </vt:variant>
      <vt:variant>
        <vt:i4>35</vt:i4>
      </vt:variant>
      <vt:variant>
        <vt:i4>0</vt:i4>
      </vt:variant>
      <vt:variant>
        <vt:i4>5</vt:i4>
      </vt:variant>
      <vt:variant>
        <vt:lpwstr/>
      </vt:variant>
      <vt:variant>
        <vt:lpwstr>_Toc118368430</vt:lpwstr>
      </vt:variant>
      <vt:variant>
        <vt:i4>2031675</vt:i4>
      </vt:variant>
      <vt:variant>
        <vt:i4>29</vt:i4>
      </vt:variant>
      <vt:variant>
        <vt:i4>0</vt:i4>
      </vt:variant>
      <vt:variant>
        <vt:i4>5</vt:i4>
      </vt:variant>
      <vt:variant>
        <vt:lpwstr/>
      </vt:variant>
      <vt:variant>
        <vt:lpwstr>_Toc118368425</vt:lpwstr>
      </vt:variant>
      <vt:variant>
        <vt:i4>2031675</vt:i4>
      </vt:variant>
      <vt:variant>
        <vt:i4>26</vt:i4>
      </vt:variant>
      <vt:variant>
        <vt:i4>0</vt:i4>
      </vt:variant>
      <vt:variant>
        <vt:i4>5</vt:i4>
      </vt:variant>
      <vt:variant>
        <vt:lpwstr/>
      </vt:variant>
      <vt:variant>
        <vt:lpwstr>_Toc118368424</vt:lpwstr>
      </vt:variant>
      <vt:variant>
        <vt:i4>2031675</vt:i4>
      </vt:variant>
      <vt:variant>
        <vt:i4>23</vt:i4>
      </vt:variant>
      <vt:variant>
        <vt:i4>0</vt:i4>
      </vt:variant>
      <vt:variant>
        <vt:i4>5</vt:i4>
      </vt:variant>
      <vt:variant>
        <vt:lpwstr/>
      </vt:variant>
      <vt:variant>
        <vt:lpwstr>_Toc118368423</vt:lpwstr>
      </vt:variant>
      <vt:variant>
        <vt:i4>2031675</vt:i4>
      </vt:variant>
      <vt:variant>
        <vt:i4>20</vt:i4>
      </vt:variant>
      <vt:variant>
        <vt:i4>0</vt:i4>
      </vt:variant>
      <vt:variant>
        <vt:i4>5</vt:i4>
      </vt:variant>
      <vt:variant>
        <vt:lpwstr/>
      </vt:variant>
      <vt:variant>
        <vt:lpwstr>_Toc118368422</vt:lpwstr>
      </vt:variant>
      <vt:variant>
        <vt:i4>2031675</vt:i4>
      </vt:variant>
      <vt:variant>
        <vt:i4>17</vt:i4>
      </vt:variant>
      <vt:variant>
        <vt:i4>0</vt:i4>
      </vt:variant>
      <vt:variant>
        <vt:i4>5</vt:i4>
      </vt:variant>
      <vt:variant>
        <vt:lpwstr/>
      </vt:variant>
      <vt:variant>
        <vt:lpwstr>_Toc118368421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vivo(Rapp)</cp:lastModifiedBy>
  <cp:revision>2</cp:revision>
  <cp:lastPrinted>2011-08-03T09:36:00Z</cp:lastPrinted>
  <dcterms:created xsi:type="dcterms:W3CDTF">2022-11-04T08:09:00Z</dcterms:created>
  <dcterms:modified xsi:type="dcterms:W3CDTF">2022-11-04T08:09:00Z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ies>
</file>